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C68B" w14:textId="753472E3" w:rsidR="004D7FC7" w:rsidRDefault="00704FBB" w:rsidP="00C400BA">
      <w:r>
        <w:rPr>
          <w:noProof/>
        </w:rPr>
        <w:drawing>
          <wp:inline distT="0" distB="0" distL="0" distR="0" wp14:anchorId="78286C7E" wp14:editId="515209F6">
            <wp:extent cx="5003800" cy="3334385"/>
            <wp:effectExtent l="0" t="0" r="0" b="5715"/>
            <wp:docPr id="1" name="Picture 1" descr="A large white building with columns and a lawn with Greenwich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white building with columns and a lawn with Greenwich in the background&#10;&#10;Description automatically generated"/>
                    <pic:cNvPicPr/>
                  </pic:nvPicPr>
                  <pic:blipFill>
                    <a:blip r:embed="rId11" cstate="hqprint">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19FC48E1" w14:textId="3FA90F6B" w:rsidR="00261AE3" w:rsidRDefault="00261AE3" w:rsidP="00BF5F8D">
      <w:pPr>
        <w:rPr>
          <w:rStyle w:val="normaltextrun"/>
          <w:rFonts w:ascii="Sennheiser Office" w:hAnsi="Sennheiser Office"/>
          <w:b/>
          <w:bCs/>
          <w:color w:val="0095D5"/>
          <w:szCs w:val="18"/>
          <w:shd w:val="clear" w:color="auto" w:fill="FFFFFF"/>
          <w:lang w:val="en-US"/>
        </w:rPr>
      </w:pPr>
      <w:r w:rsidRPr="00261AE3">
        <w:rPr>
          <w:rStyle w:val="normaltextrun"/>
          <w:rFonts w:ascii="Sennheiser Office" w:hAnsi="Sennheiser Office"/>
          <w:b/>
          <w:bCs/>
          <w:color w:val="0095D5"/>
          <w:szCs w:val="18"/>
          <w:shd w:val="clear" w:color="auto" w:fill="FFFFFF"/>
          <w:lang w:val="en-US"/>
        </w:rPr>
        <w:t xml:space="preserve">Sennheiser </w:t>
      </w:r>
      <w:r w:rsidR="00252C7D">
        <w:rPr>
          <w:rStyle w:val="normaltextrun"/>
          <w:rFonts w:ascii="Sennheiser Office" w:hAnsi="Sennheiser Office"/>
          <w:b/>
          <w:bCs/>
          <w:color w:val="0095D5"/>
          <w:szCs w:val="18"/>
          <w:shd w:val="clear" w:color="auto" w:fill="FFFFFF"/>
          <w:lang w:val="en-US"/>
        </w:rPr>
        <w:t xml:space="preserve">and </w:t>
      </w:r>
      <w:proofErr w:type="spellStart"/>
      <w:r w:rsidR="00252C7D">
        <w:rPr>
          <w:rStyle w:val="normaltextrun"/>
          <w:rFonts w:ascii="Sennheiser Office" w:hAnsi="Sennheiser Office"/>
          <w:b/>
          <w:bCs/>
          <w:color w:val="0095D5"/>
          <w:szCs w:val="18"/>
          <w:shd w:val="clear" w:color="auto" w:fill="FFFFFF"/>
          <w:lang w:val="en-US"/>
        </w:rPr>
        <w:t>AVer</w:t>
      </w:r>
      <w:proofErr w:type="spellEnd"/>
      <w:r w:rsidR="00252C7D">
        <w:rPr>
          <w:rStyle w:val="normaltextrun"/>
          <w:rFonts w:ascii="Sennheiser Office" w:hAnsi="Sennheiser Office"/>
          <w:b/>
          <w:bCs/>
          <w:color w:val="0095D5"/>
          <w:szCs w:val="18"/>
          <w:shd w:val="clear" w:color="auto" w:fill="FFFFFF"/>
          <w:lang w:val="en-US"/>
        </w:rPr>
        <w:t xml:space="preserve"> </w:t>
      </w:r>
      <w:proofErr w:type="spellStart"/>
      <w:r>
        <w:rPr>
          <w:rStyle w:val="normaltextrun"/>
          <w:rFonts w:ascii="Sennheiser Office" w:hAnsi="Sennheiser Office"/>
          <w:b/>
          <w:bCs/>
          <w:color w:val="0095D5"/>
          <w:szCs w:val="18"/>
          <w:shd w:val="clear" w:color="auto" w:fill="FFFFFF"/>
          <w:lang w:val="en-US"/>
        </w:rPr>
        <w:t>propell</w:t>
      </w:r>
      <w:proofErr w:type="spellEnd"/>
      <w:r w:rsidRPr="00261AE3">
        <w:rPr>
          <w:rStyle w:val="normaltextrun"/>
          <w:rFonts w:ascii="Sennheiser Office" w:hAnsi="Sennheiser Office"/>
          <w:b/>
          <w:bCs/>
          <w:color w:val="0095D5"/>
          <w:szCs w:val="18"/>
          <w:shd w:val="clear" w:color="auto" w:fill="FFFFFF"/>
          <w:lang w:val="en-US"/>
        </w:rPr>
        <w:t xml:space="preserve"> University of Greenwich into the </w:t>
      </w:r>
      <w:r w:rsidR="00252C7D">
        <w:rPr>
          <w:rStyle w:val="normaltextrun"/>
          <w:rFonts w:ascii="Sennheiser Office" w:hAnsi="Sennheiser Office"/>
          <w:b/>
          <w:bCs/>
          <w:color w:val="0095D5"/>
          <w:szCs w:val="18"/>
          <w:shd w:val="clear" w:color="auto" w:fill="FFFFFF"/>
          <w:lang w:val="en-US"/>
        </w:rPr>
        <w:t>f</w:t>
      </w:r>
      <w:r w:rsidRPr="00261AE3">
        <w:rPr>
          <w:rStyle w:val="normaltextrun"/>
          <w:rFonts w:ascii="Sennheiser Office" w:hAnsi="Sennheiser Office"/>
          <w:b/>
          <w:bCs/>
          <w:color w:val="0095D5"/>
          <w:szCs w:val="18"/>
          <w:shd w:val="clear" w:color="auto" w:fill="FFFFFF"/>
          <w:lang w:val="en-US"/>
        </w:rPr>
        <w:t xml:space="preserve">uture of </w:t>
      </w:r>
      <w:r w:rsidR="00252C7D">
        <w:rPr>
          <w:rStyle w:val="normaltextrun"/>
          <w:rFonts w:ascii="Sennheiser Office" w:hAnsi="Sennheiser Office"/>
          <w:b/>
          <w:bCs/>
          <w:color w:val="0095D5"/>
          <w:szCs w:val="18"/>
          <w:shd w:val="clear" w:color="auto" w:fill="FFFFFF"/>
          <w:lang w:val="en-US"/>
        </w:rPr>
        <w:t>l</w:t>
      </w:r>
      <w:r w:rsidRPr="00261AE3">
        <w:rPr>
          <w:rStyle w:val="normaltextrun"/>
          <w:rFonts w:ascii="Sennheiser Office" w:hAnsi="Sennheiser Office"/>
          <w:b/>
          <w:bCs/>
          <w:color w:val="0095D5"/>
          <w:szCs w:val="18"/>
          <w:shd w:val="clear" w:color="auto" w:fill="FFFFFF"/>
          <w:lang w:val="en-US"/>
        </w:rPr>
        <w:t>earning</w:t>
      </w:r>
    </w:p>
    <w:p w14:paraId="2F20F33A" w14:textId="2CEA527C" w:rsidR="00F57429" w:rsidRDefault="00F57429" w:rsidP="00AA6233">
      <w:pPr>
        <w:rPr>
          <w:b/>
          <w:iCs/>
        </w:rPr>
      </w:pPr>
      <w:r>
        <w:rPr>
          <w:b/>
          <w:iCs/>
        </w:rPr>
        <w:t xml:space="preserve">Modern and diverse </w:t>
      </w:r>
      <w:r w:rsidR="00252C7D" w:rsidRPr="00252C7D">
        <w:rPr>
          <w:b/>
          <w:iCs/>
        </w:rPr>
        <w:t>university</w:t>
      </w:r>
      <w:r w:rsidR="00252C7D">
        <w:rPr>
          <w:b/>
          <w:iCs/>
        </w:rPr>
        <w:t xml:space="preserve"> partners with </w:t>
      </w:r>
      <w:r w:rsidR="00AA6233">
        <w:rPr>
          <w:b/>
          <w:iCs/>
        </w:rPr>
        <w:t xml:space="preserve">AV industry leaders </w:t>
      </w:r>
      <w:r w:rsidR="00252C7D">
        <w:rPr>
          <w:b/>
          <w:iCs/>
        </w:rPr>
        <w:t xml:space="preserve">to transform </w:t>
      </w:r>
      <w:r w:rsidR="00252C7D" w:rsidRPr="00252C7D">
        <w:rPr>
          <w:b/>
          <w:iCs/>
        </w:rPr>
        <w:t xml:space="preserve">teaching methods and </w:t>
      </w:r>
      <w:r w:rsidR="00AA6233">
        <w:rPr>
          <w:b/>
          <w:iCs/>
        </w:rPr>
        <w:t xml:space="preserve">embrace digital-era educational </w:t>
      </w:r>
      <w:proofErr w:type="gramStart"/>
      <w:r w:rsidR="00AA6233">
        <w:rPr>
          <w:b/>
          <w:iCs/>
        </w:rPr>
        <w:t>needs</w:t>
      </w:r>
      <w:proofErr w:type="gramEnd"/>
      <w:r w:rsidR="00AA6233">
        <w:rPr>
          <w:b/>
          <w:iCs/>
        </w:rPr>
        <w:t xml:space="preserve"> </w:t>
      </w:r>
    </w:p>
    <w:p w14:paraId="08BEFCF3" w14:textId="77777777" w:rsidR="00BD766E" w:rsidRPr="00EC2F3A" w:rsidRDefault="00BD766E" w:rsidP="00B701F7">
      <w:pPr>
        <w:rPr>
          <w:b/>
          <w:iCs/>
        </w:rPr>
      </w:pPr>
    </w:p>
    <w:p w14:paraId="34602824" w14:textId="79819EB1" w:rsidR="00C30E57" w:rsidRDefault="00C051BF" w:rsidP="00E851FD">
      <w:pPr>
        <w:rPr>
          <w:b/>
        </w:rPr>
      </w:pPr>
      <w:r w:rsidRPr="00C051BF">
        <w:rPr>
          <w:b/>
          <w:i/>
        </w:rPr>
        <w:t xml:space="preserve">Wedemark, </w:t>
      </w:r>
      <w:r w:rsidR="00704FBB">
        <w:rPr>
          <w:b/>
          <w:i/>
        </w:rPr>
        <w:t>February</w:t>
      </w:r>
      <w:r w:rsidR="00815861">
        <w:rPr>
          <w:b/>
          <w:i/>
        </w:rPr>
        <w:t xml:space="preserve"> </w:t>
      </w:r>
      <w:r w:rsidR="00FB0C19">
        <w:rPr>
          <w:b/>
          <w:i/>
        </w:rPr>
        <w:t>27</w:t>
      </w:r>
      <w:r w:rsidRPr="00C051BF">
        <w:rPr>
          <w:b/>
          <w:i/>
        </w:rPr>
        <w:t>, 202</w:t>
      </w:r>
      <w:r w:rsidR="0001121F">
        <w:rPr>
          <w:b/>
          <w:i/>
        </w:rPr>
        <w:t>4</w:t>
      </w:r>
      <w:r w:rsidR="00FB0C19">
        <w:rPr>
          <w:b/>
          <w:i/>
        </w:rPr>
        <w:t xml:space="preserve"> -</w:t>
      </w:r>
      <w:r w:rsidR="00BF5F8D">
        <w:rPr>
          <w:b/>
          <w:i/>
        </w:rPr>
        <w:t xml:space="preserve"> </w:t>
      </w:r>
      <w:r w:rsidR="00C30E57" w:rsidRPr="00C30E57">
        <w:rPr>
          <w:b/>
        </w:rPr>
        <w:t>With a rich history spanning over 125 years, the University of Greenwich has consistently maintained its position as one of the world's top universities, as recogni</w:t>
      </w:r>
      <w:r w:rsidR="006D7DDA">
        <w:rPr>
          <w:b/>
        </w:rPr>
        <w:t>s</w:t>
      </w:r>
      <w:r w:rsidR="00C30E57" w:rsidRPr="00C30E57">
        <w:rPr>
          <w:b/>
        </w:rPr>
        <w:t>ed by the QS World University Ranking since 2021. Offering a diverse array of over 200 courses across its Greenwich, Avery Hill, and Medway campuses in London and Kent, the institution attracts high-calib</w:t>
      </w:r>
      <w:r w:rsidR="00C30E57">
        <w:rPr>
          <w:b/>
        </w:rPr>
        <w:t>re</w:t>
      </w:r>
      <w:r w:rsidR="00C30E57" w:rsidRPr="00C30E57">
        <w:rPr>
          <w:b/>
        </w:rPr>
        <w:t xml:space="preserve"> students from the UK and abroad. Embracing the global trend of digital transformation in higher education, the university </w:t>
      </w:r>
      <w:r w:rsidR="006A72CC">
        <w:rPr>
          <w:b/>
        </w:rPr>
        <w:t xml:space="preserve">has </w:t>
      </w:r>
      <w:r w:rsidR="00C30E57" w:rsidRPr="00C30E57">
        <w:rPr>
          <w:b/>
        </w:rPr>
        <w:t>forged strategic partnerships with Sennheiser, a global audio manufacturer, and A</w:t>
      </w:r>
      <w:r w:rsidR="00446424">
        <w:rPr>
          <w:b/>
        </w:rPr>
        <w:t>V</w:t>
      </w:r>
      <w:r w:rsidR="00C30E57" w:rsidRPr="00C30E57">
        <w:rPr>
          <w:b/>
        </w:rPr>
        <w:t xml:space="preserve">er, a </w:t>
      </w:r>
      <w:r w:rsidR="00446424">
        <w:rPr>
          <w:b/>
        </w:rPr>
        <w:t>video</w:t>
      </w:r>
      <w:r w:rsidR="00C30E57" w:rsidRPr="00C30E57">
        <w:rPr>
          <w:b/>
        </w:rPr>
        <w:t xml:space="preserve"> collaboration solutions provider. Together, they aimed to elevate the hybrid learning experience and bridge the gap between in-person and remote education.</w:t>
      </w:r>
    </w:p>
    <w:p w14:paraId="51DE07DF" w14:textId="083A5357" w:rsidR="007338E4" w:rsidRDefault="007338E4" w:rsidP="00E851FD">
      <w:pPr>
        <w:rPr>
          <w:b/>
        </w:rPr>
      </w:pPr>
    </w:p>
    <w:p w14:paraId="016F0BFD" w14:textId="1C52998A" w:rsidR="00B055CC" w:rsidRDefault="007338E4" w:rsidP="00E851FD">
      <w:pPr>
        <w:rPr>
          <w:bCs/>
        </w:rPr>
      </w:pPr>
      <w:r w:rsidRPr="007338E4">
        <w:rPr>
          <w:bCs/>
        </w:rPr>
        <w:t xml:space="preserve">In the wake of the unprecedented challenges posed by the </w:t>
      </w:r>
      <w:r>
        <w:rPr>
          <w:bCs/>
        </w:rPr>
        <w:t xml:space="preserve">global </w:t>
      </w:r>
      <w:r w:rsidRPr="007338E4">
        <w:rPr>
          <w:bCs/>
        </w:rPr>
        <w:t>pandemic, the university found itself at a crossroad</w:t>
      </w:r>
      <w:r w:rsidR="005F4346">
        <w:rPr>
          <w:bCs/>
        </w:rPr>
        <w:t xml:space="preserve">s. </w:t>
      </w:r>
      <w:r w:rsidRPr="007338E4">
        <w:rPr>
          <w:bCs/>
        </w:rPr>
        <w:t>The shift to remote teaching via Microsoft Teams proved</w:t>
      </w:r>
      <w:r w:rsidR="00536238">
        <w:rPr>
          <w:bCs/>
        </w:rPr>
        <w:t xml:space="preserve"> </w:t>
      </w:r>
      <w:r w:rsidRPr="007338E4">
        <w:rPr>
          <w:bCs/>
        </w:rPr>
        <w:t>successful</w:t>
      </w:r>
      <w:r w:rsidR="00F66B17">
        <w:rPr>
          <w:bCs/>
        </w:rPr>
        <w:t>,</w:t>
      </w:r>
      <w:r w:rsidRPr="007338E4">
        <w:rPr>
          <w:bCs/>
        </w:rPr>
        <w:t xml:space="preserve"> but presented challenges in engaging students effectively, leading to fatigue and decreased concentration levels during longer sessions.</w:t>
      </w:r>
    </w:p>
    <w:p w14:paraId="4D4A7288" w14:textId="77777777" w:rsidR="00536238" w:rsidRDefault="00536238" w:rsidP="00E851F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35"/>
        <w:gridCol w:w="1768"/>
      </w:tblGrid>
      <w:tr w:rsidR="00B055CC" w:rsidRPr="00B055CC" w14:paraId="1BEE03BA" w14:textId="77777777" w:rsidTr="00B055CC">
        <w:trPr>
          <w:trHeight w:val="3882"/>
        </w:trPr>
        <w:tc>
          <w:tcPr>
            <w:tcW w:w="5624" w:type="dxa"/>
          </w:tcPr>
          <w:p w14:paraId="513129FB" w14:textId="77777777" w:rsidR="00B055CC" w:rsidRPr="00732D7F" w:rsidRDefault="00B055CC" w:rsidP="00AA4E00">
            <w:r>
              <w:rPr>
                <w:noProof/>
              </w:rPr>
              <w:lastRenderedPageBreak/>
              <w:drawing>
                <wp:inline distT="0" distB="0" distL="0" distR="0" wp14:anchorId="1511A57A" wp14:editId="5176B030">
                  <wp:extent cx="3510000" cy="2340000"/>
                  <wp:effectExtent l="0" t="0" r="0" b="0"/>
                  <wp:docPr id="2" name="Picture 2" descr="An aerial view of a college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erial view of a college campus&#10;&#10;Description automatically generated"/>
                          <pic:cNvPicPr/>
                        </pic:nvPicPr>
                        <pic:blipFill>
                          <a:blip r:embed="rId12" cstate="hqprint">
                            <a:extLst>
                              <a:ext uri="{28A0092B-C50C-407E-A947-70E740481C1C}">
                                <a14:useLocalDpi xmlns:a14="http://schemas.microsoft.com/office/drawing/2010/main"/>
                              </a:ext>
                            </a:extLst>
                          </a:blip>
                          <a:stretch>
                            <a:fillRect/>
                          </a:stretch>
                        </pic:blipFill>
                        <pic:spPr>
                          <a:xfrm>
                            <a:off x="0" y="0"/>
                            <a:ext cx="3510000" cy="2340000"/>
                          </a:xfrm>
                          <a:prstGeom prst="rect">
                            <a:avLst/>
                          </a:prstGeom>
                        </pic:spPr>
                      </pic:pic>
                    </a:graphicData>
                  </a:graphic>
                </wp:inline>
              </w:drawing>
            </w:r>
          </w:p>
        </w:tc>
        <w:tc>
          <w:tcPr>
            <w:tcW w:w="1742" w:type="dxa"/>
          </w:tcPr>
          <w:p w14:paraId="66245C18" w14:textId="78468FC5" w:rsidR="00B055CC" w:rsidRPr="00B055CC" w:rsidRDefault="00B055CC" w:rsidP="00AA4E00">
            <w:pPr>
              <w:pStyle w:val="Caption"/>
              <w:rPr>
                <w:color w:val="000000" w:themeColor="text1"/>
                <w:lang w:val="en-US"/>
              </w:rPr>
            </w:pPr>
            <w:r w:rsidRPr="00B055CC">
              <w:rPr>
                <w:rFonts w:eastAsiaTheme="minorHAnsi"/>
                <w:color w:val="000000" w:themeColor="text1"/>
                <w:lang w:val="en-US"/>
              </w:rPr>
              <w:t>University </w:t>
            </w:r>
            <w:r>
              <w:rPr>
                <w:rFonts w:eastAsiaTheme="minorHAnsi"/>
                <w:color w:val="000000" w:themeColor="text1"/>
                <w:lang w:val="en-US"/>
              </w:rPr>
              <w:t xml:space="preserve"> </w:t>
            </w:r>
            <w:r w:rsidRPr="00B055CC">
              <w:rPr>
                <w:rFonts w:eastAsiaTheme="minorHAnsi"/>
                <w:color w:val="000000" w:themeColor="text1"/>
                <w:lang w:val="en-US"/>
              </w:rPr>
              <w:t>of </w:t>
            </w:r>
            <w:r>
              <w:rPr>
                <w:rFonts w:eastAsiaTheme="minorHAnsi"/>
                <w:color w:val="000000" w:themeColor="text1"/>
                <w:lang w:val="en-US"/>
              </w:rPr>
              <w:t xml:space="preserve"> </w:t>
            </w:r>
            <w:r w:rsidRPr="00B055CC">
              <w:rPr>
                <w:rFonts w:eastAsiaTheme="minorHAnsi"/>
                <w:color w:val="000000" w:themeColor="text1"/>
                <w:lang w:val="en-US"/>
              </w:rPr>
              <w:t>Greenwich Avery Hill </w:t>
            </w:r>
            <w:r>
              <w:rPr>
                <w:rFonts w:eastAsiaTheme="minorHAnsi"/>
                <w:color w:val="000000" w:themeColor="text1"/>
                <w:lang w:val="en-US"/>
              </w:rPr>
              <w:t xml:space="preserve"> </w:t>
            </w:r>
            <w:r w:rsidRPr="00B055CC">
              <w:rPr>
                <w:rFonts w:eastAsiaTheme="minorHAnsi"/>
                <w:color w:val="000000" w:themeColor="text1"/>
                <w:lang w:val="en-US"/>
              </w:rPr>
              <w:t>campus</w:t>
            </w:r>
            <w:r>
              <w:rPr>
                <w:rFonts w:eastAsiaTheme="minorHAnsi"/>
                <w:color w:val="000000" w:themeColor="text1"/>
                <w:lang w:val="en-US"/>
              </w:rPr>
              <w:t xml:space="preserve"> view from above</w:t>
            </w:r>
          </w:p>
        </w:tc>
      </w:tr>
    </w:tbl>
    <w:p w14:paraId="4DCDBDE8" w14:textId="77777777" w:rsidR="00536238" w:rsidRDefault="00536238" w:rsidP="00E851FD">
      <w:pPr>
        <w:rPr>
          <w:bCs/>
        </w:rPr>
      </w:pPr>
    </w:p>
    <w:p w14:paraId="5731F70E" w14:textId="268EC2A3" w:rsidR="00A935FC" w:rsidRDefault="007338E4" w:rsidP="00E851FD">
      <w:pPr>
        <w:rPr>
          <w:bCs/>
        </w:rPr>
      </w:pPr>
      <w:r w:rsidRPr="007338E4">
        <w:rPr>
          <w:bCs/>
        </w:rPr>
        <w:t xml:space="preserve">To address this, Mark Affection, </w:t>
      </w:r>
      <w:r w:rsidR="00A95B35">
        <w:rPr>
          <w:bCs/>
        </w:rPr>
        <w:t>Head of Digital AV Solutions</w:t>
      </w:r>
      <w:r w:rsidRPr="007338E4">
        <w:rPr>
          <w:bCs/>
        </w:rPr>
        <w:t xml:space="preserve"> at the University of Greenwich, and his team spearheaded the initiative to create a cutting-edge </w:t>
      </w:r>
      <w:r>
        <w:rPr>
          <w:bCs/>
        </w:rPr>
        <w:t>‘</w:t>
      </w:r>
      <w:proofErr w:type="spellStart"/>
      <w:r w:rsidRPr="007338E4">
        <w:rPr>
          <w:bCs/>
        </w:rPr>
        <w:t>HyFlex</w:t>
      </w:r>
      <w:proofErr w:type="spellEnd"/>
      <w:r>
        <w:rPr>
          <w:bCs/>
        </w:rPr>
        <w:t>’</w:t>
      </w:r>
      <w:r w:rsidRPr="007338E4">
        <w:rPr>
          <w:bCs/>
        </w:rPr>
        <w:t xml:space="preserve"> solution. This innovation aimed to provide a seamless and inclusive learning environment for both on-campus and remote participants, ensuring that no student was left behind due to physical constraints</w:t>
      </w:r>
      <w:r w:rsidR="00072BB8">
        <w:rPr>
          <w:bCs/>
        </w:rPr>
        <w:t xml:space="preserve">. </w:t>
      </w:r>
      <w:r w:rsidR="00B837A4">
        <w:rPr>
          <w:bCs/>
        </w:rPr>
        <w:t>T</w:t>
      </w:r>
      <w:r w:rsidR="00A935FC" w:rsidRPr="00A935FC">
        <w:rPr>
          <w:bCs/>
        </w:rPr>
        <w:t xml:space="preserve">he </w:t>
      </w:r>
      <w:proofErr w:type="spellStart"/>
      <w:r w:rsidR="00A935FC" w:rsidRPr="00A935FC">
        <w:rPr>
          <w:bCs/>
        </w:rPr>
        <w:t>HyFlex</w:t>
      </w:r>
      <w:proofErr w:type="spellEnd"/>
      <w:r w:rsidR="00A935FC" w:rsidRPr="00A935FC">
        <w:rPr>
          <w:bCs/>
        </w:rPr>
        <w:t xml:space="preserve"> solution </w:t>
      </w:r>
      <w:r w:rsidR="00B837A4">
        <w:rPr>
          <w:bCs/>
        </w:rPr>
        <w:t xml:space="preserve">also </w:t>
      </w:r>
      <w:r w:rsidR="00A935FC" w:rsidRPr="00A935FC">
        <w:rPr>
          <w:bCs/>
        </w:rPr>
        <w:t>had to comply with building regulations, given that the university's Greenwich campus is situated within the Old Royal Naval College, an integral part of a UNESCO World Heritage Site. Moreover, the historic Queen Anne Building on the Greenwich campus is a listed building, necessitating dialogue with Historic England before any modifications could proceed.</w:t>
      </w:r>
    </w:p>
    <w:p w14:paraId="42AB7F9A" w14:textId="28A55124" w:rsidR="00072BB8" w:rsidRDefault="00072BB8" w:rsidP="00E851FD">
      <w:pPr>
        <w:rPr>
          <w:bCs/>
        </w:rPr>
      </w:pPr>
    </w:p>
    <w:p w14:paraId="7F16AE94" w14:textId="6DDEC9CB" w:rsidR="00072BB8" w:rsidRDefault="00032C14" w:rsidP="00E851FD">
      <w:pPr>
        <w:rPr>
          <w:bCs/>
        </w:rPr>
      </w:pPr>
      <w:r>
        <w:rPr>
          <w:bCs/>
        </w:rPr>
        <w:t>“</w:t>
      </w:r>
      <w:r w:rsidRPr="00032C14">
        <w:rPr>
          <w:bCs/>
        </w:rPr>
        <w:t xml:space="preserve">The </w:t>
      </w:r>
      <w:proofErr w:type="spellStart"/>
      <w:r w:rsidRPr="00032C14">
        <w:rPr>
          <w:bCs/>
        </w:rPr>
        <w:t>HyFlex</w:t>
      </w:r>
      <w:proofErr w:type="spellEnd"/>
      <w:r w:rsidRPr="00032C14">
        <w:rPr>
          <w:bCs/>
        </w:rPr>
        <w:t xml:space="preserve"> configuration required a lecture podium, computers, visuali</w:t>
      </w:r>
      <w:r>
        <w:rPr>
          <w:bCs/>
        </w:rPr>
        <w:t>s</w:t>
      </w:r>
      <w:r w:rsidRPr="00032C14">
        <w:rPr>
          <w:bCs/>
        </w:rPr>
        <w:t xml:space="preserve">ers, and a whiteboard </w:t>
      </w:r>
      <w:r>
        <w:rPr>
          <w:bCs/>
        </w:rPr>
        <w:t xml:space="preserve">- </w:t>
      </w:r>
      <w:r w:rsidRPr="00032C14">
        <w:rPr>
          <w:bCs/>
        </w:rPr>
        <w:t>typical classroom elements,</w:t>
      </w:r>
      <w:r>
        <w:rPr>
          <w:bCs/>
        </w:rPr>
        <w:t>”</w:t>
      </w:r>
      <w:r w:rsidRPr="00032C14">
        <w:rPr>
          <w:bCs/>
        </w:rPr>
        <w:t xml:space="preserve"> Affection explain</w:t>
      </w:r>
      <w:r>
        <w:rPr>
          <w:bCs/>
        </w:rPr>
        <w:t>s</w:t>
      </w:r>
      <w:r w:rsidRPr="00032C14">
        <w:rPr>
          <w:bCs/>
        </w:rPr>
        <w:t xml:space="preserve">. </w:t>
      </w:r>
      <w:r>
        <w:rPr>
          <w:bCs/>
        </w:rPr>
        <w:t>“</w:t>
      </w:r>
      <w:r w:rsidRPr="00032C14">
        <w:rPr>
          <w:bCs/>
        </w:rPr>
        <w:t xml:space="preserve">Additionally, a crucial requirement identified during lockdown was the </w:t>
      </w:r>
      <w:r w:rsidR="00B837A4">
        <w:rPr>
          <w:bCs/>
        </w:rPr>
        <w:t>requirement</w:t>
      </w:r>
      <w:r w:rsidR="00B837A4" w:rsidRPr="00032C14">
        <w:rPr>
          <w:bCs/>
        </w:rPr>
        <w:t xml:space="preserve"> </w:t>
      </w:r>
      <w:r w:rsidRPr="00032C14">
        <w:rPr>
          <w:bCs/>
        </w:rPr>
        <w:t>for a second monitor for the lecturer, facilitating presentation display on one side and participant viewing on the other.</w:t>
      </w:r>
      <w:r>
        <w:rPr>
          <w:bCs/>
        </w:rPr>
        <w:t xml:space="preserve">” Affection notes that the </w:t>
      </w:r>
      <w:r w:rsidRPr="00072BB8">
        <w:rPr>
          <w:bCs/>
        </w:rPr>
        <w:t>second screen needed to be replicated on a large display monitor on the wall facing the podium to ensure the remote students are visually present to both the rest of the remote audience and the speaker.</w:t>
      </w:r>
      <w:r>
        <w:rPr>
          <w:bCs/>
        </w:rPr>
        <w:t xml:space="preserve"> “We</w:t>
      </w:r>
      <w:r w:rsidRPr="00072BB8">
        <w:rPr>
          <w:bCs/>
        </w:rPr>
        <w:t xml:space="preserve"> hoped that this would help foster a sense of inclusivity</w:t>
      </w:r>
      <w:r>
        <w:rPr>
          <w:bCs/>
        </w:rPr>
        <w:t>,” he adds.</w:t>
      </w:r>
    </w:p>
    <w:p w14:paraId="16F05C1F" w14:textId="77777777" w:rsidR="00267D2D" w:rsidRDefault="00267D2D" w:rsidP="00E851FD">
      <w:pPr>
        <w:rPr>
          <w:bCs/>
        </w:rPr>
      </w:pPr>
    </w:p>
    <w:p w14:paraId="1D91AE44" w14:textId="2218AB7F" w:rsidR="00903E5E" w:rsidRDefault="00903E5E" w:rsidP="00E851FD">
      <w:pPr>
        <w:rPr>
          <w:bCs/>
        </w:rPr>
      </w:pPr>
      <w:r w:rsidRPr="00903E5E">
        <w:rPr>
          <w:bCs/>
        </w:rPr>
        <w:t>Building on that sense of inclusivity, the team investigated what benefits Auto Tracking Cameras could bring</w:t>
      </w:r>
      <w:r>
        <w:rPr>
          <w:bCs/>
        </w:rPr>
        <w:t xml:space="preserve">, with AVer’s camera solution being chosen for its remarkable </w:t>
      </w:r>
      <w:r w:rsidRPr="00903E5E">
        <w:rPr>
          <w:bCs/>
        </w:rPr>
        <w:t xml:space="preserve">AI functionality in detecting, </w:t>
      </w:r>
      <w:proofErr w:type="gramStart"/>
      <w:r w:rsidRPr="00903E5E">
        <w:rPr>
          <w:bCs/>
        </w:rPr>
        <w:t>recognising</w:t>
      </w:r>
      <w:proofErr w:type="gramEnd"/>
      <w:r w:rsidRPr="00903E5E">
        <w:rPr>
          <w:bCs/>
        </w:rPr>
        <w:t xml:space="preserve"> and switching video</w:t>
      </w:r>
      <w:r w:rsidR="00446424">
        <w:rPr>
          <w:bCs/>
        </w:rPr>
        <w:t xml:space="preserve"> automatically</w:t>
      </w:r>
      <w:r w:rsidRPr="00903E5E">
        <w:rPr>
          <w:bCs/>
        </w:rPr>
        <w:t xml:space="preserve"> between different speakers and different zones.</w:t>
      </w:r>
    </w:p>
    <w:p w14:paraId="329C4D91" w14:textId="31587623" w:rsidR="00903E5E" w:rsidRDefault="00903E5E" w:rsidP="00E851FD">
      <w:pPr>
        <w:rPr>
          <w:bCs/>
        </w:rPr>
      </w:pPr>
    </w:p>
    <w:p w14:paraId="79A5BB83" w14:textId="617FEBC3" w:rsidR="00267D2D" w:rsidRDefault="00903E5E" w:rsidP="00903E5E">
      <w:pPr>
        <w:rPr>
          <w:bCs/>
        </w:rPr>
      </w:pPr>
      <w:r w:rsidRPr="00903E5E">
        <w:rPr>
          <w:bCs/>
        </w:rPr>
        <w:t xml:space="preserve">A key requirement for the cameras was the ability to integrate with other hardware. </w:t>
      </w:r>
      <w:r w:rsidR="00032C14">
        <w:rPr>
          <w:bCs/>
        </w:rPr>
        <w:t>Affection and his colleague</w:t>
      </w:r>
      <w:r w:rsidR="0001121F">
        <w:rPr>
          <w:bCs/>
        </w:rPr>
        <w:t xml:space="preserve"> </w:t>
      </w:r>
      <w:r w:rsidR="00032C14" w:rsidRPr="00140ABC">
        <w:rPr>
          <w:bCs/>
        </w:rPr>
        <w:t xml:space="preserve">Ben </w:t>
      </w:r>
      <w:r w:rsidR="0001121F" w:rsidRPr="00140ABC">
        <w:rPr>
          <w:bCs/>
        </w:rPr>
        <w:t>Sleeman, Senior Digital AV Technician</w:t>
      </w:r>
      <w:r w:rsidR="005A29D1">
        <w:rPr>
          <w:bCs/>
        </w:rPr>
        <w:t>,</w:t>
      </w:r>
      <w:r w:rsidR="0001121F">
        <w:rPr>
          <w:bCs/>
        </w:rPr>
        <w:t xml:space="preserve"> </w:t>
      </w:r>
      <w:r w:rsidRPr="00903E5E">
        <w:rPr>
          <w:bCs/>
        </w:rPr>
        <w:t>had identified that a fixed microphone on the lecturer’s podium wasn’t adequate for group discussion</w:t>
      </w:r>
      <w:r w:rsidR="00DA75B1">
        <w:rPr>
          <w:bCs/>
        </w:rPr>
        <w:t>,</w:t>
      </w:r>
      <w:r w:rsidR="001A1453">
        <w:rPr>
          <w:bCs/>
        </w:rPr>
        <w:t xml:space="preserve"> as t</w:t>
      </w:r>
      <w:r w:rsidRPr="00903E5E">
        <w:rPr>
          <w:bCs/>
        </w:rPr>
        <w:t xml:space="preserve">he sound levels were mixed. A handheld microphone would be too cumbersome to pass round the audience, so the team looked to install centrally placed, ceiling mounted acoustic panel microphones. </w:t>
      </w:r>
    </w:p>
    <w:p w14:paraId="1C91F5C8" w14:textId="77777777" w:rsidR="00536238" w:rsidRDefault="00536238" w:rsidP="00903E5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52"/>
        <w:gridCol w:w="5028"/>
      </w:tblGrid>
      <w:tr w:rsidR="00536238" w:rsidRPr="00E45621" w14:paraId="4ECDB8C8" w14:textId="77777777" w:rsidTr="00AA4E00">
        <w:tc>
          <w:tcPr>
            <w:tcW w:w="3935" w:type="dxa"/>
          </w:tcPr>
          <w:p w14:paraId="26B207DC" w14:textId="77777777" w:rsidR="00536238" w:rsidRPr="00E45621" w:rsidRDefault="00536238" w:rsidP="00AA4E00">
            <w:pPr>
              <w:pStyle w:val="Caption"/>
              <w:rPr>
                <w:rStyle w:val="Strong"/>
                <w:b w:val="0"/>
                <w:bCs w:val="0"/>
              </w:rPr>
            </w:pPr>
            <w:proofErr w:type="spellStart"/>
            <w:r w:rsidRPr="00903E5E">
              <w:rPr>
                <w:bCs/>
              </w:rPr>
              <w:t>TeamConnect</w:t>
            </w:r>
            <w:proofErr w:type="spellEnd"/>
            <w:r w:rsidRPr="00903E5E">
              <w:rPr>
                <w:bCs/>
              </w:rPr>
              <w:t xml:space="preserve"> Ceiling 2 (TCC</w:t>
            </w:r>
            <w:r>
              <w:rPr>
                <w:bCs/>
              </w:rPr>
              <w:t xml:space="preserve"> </w:t>
            </w:r>
            <w:r w:rsidRPr="00903E5E">
              <w:rPr>
                <w:bCs/>
              </w:rPr>
              <w:t>2) microphone emerged as the most effective option</w:t>
            </w:r>
            <w:r>
              <w:rPr>
                <w:bCs/>
              </w:rPr>
              <w:t xml:space="preserve"> </w:t>
            </w:r>
            <w:r w:rsidRPr="00B055CC">
              <w:rPr>
                <w:bCs/>
              </w:rPr>
              <w:t>to elevate the hybrid learning experience and bridge the gap between in-person and remote education</w:t>
            </w:r>
          </w:p>
        </w:tc>
        <w:tc>
          <w:tcPr>
            <w:tcW w:w="3935" w:type="dxa"/>
          </w:tcPr>
          <w:p w14:paraId="16E448E8" w14:textId="77777777" w:rsidR="00536238" w:rsidRPr="00E45621" w:rsidRDefault="00536238" w:rsidP="00AA4E00">
            <w:pPr>
              <w:pStyle w:val="Caption"/>
              <w:rPr>
                <w:rStyle w:val="Strong"/>
                <w:b w:val="0"/>
                <w:bCs w:val="0"/>
              </w:rPr>
            </w:pPr>
            <w:r>
              <w:rPr>
                <w:noProof/>
              </w:rPr>
              <w:drawing>
                <wp:inline distT="0" distB="0" distL="0" distR="0" wp14:anchorId="4536BBF4" wp14:editId="725C13F6">
                  <wp:extent cx="3121200" cy="2340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hqprint">
                            <a:extLst>
                              <a:ext uri="{28A0092B-C50C-407E-A947-70E740481C1C}">
                                <a14:useLocalDpi xmlns:a14="http://schemas.microsoft.com/office/drawing/2010/main"/>
                              </a:ext>
                            </a:extLst>
                          </a:blip>
                          <a:stretch>
                            <a:fillRect/>
                          </a:stretch>
                        </pic:blipFill>
                        <pic:spPr>
                          <a:xfrm>
                            <a:off x="0" y="0"/>
                            <a:ext cx="3121200" cy="2340000"/>
                          </a:xfrm>
                          <a:prstGeom prst="rect">
                            <a:avLst/>
                          </a:prstGeom>
                        </pic:spPr>
                      </pic:pic>
                    </a:graphicData>
                  </a:graphic>
                </wp:inline>
              </w:drawing>
            </w:r>
          </w:p>
        </w:tc>
      </w:tr>
    </w:tbl>
    <w:p w14:paraId="61A58A28" w14:textId="77777777" w:rsidR="00536238" w:rsidRDefault="00536238" w:rsidP="00903E5E">
      <w:pPr>
        <w:rPr>
          <w:bCs/>
        </w:rPr>
      </w:pPr>
    </w:p>
    <w:p w14:paraId="74113121" w14:textId="47DDC8D1" w:rsidR="0005355D" w:rsidRDefault="00903E5E" w:rsidP="00903E5E">
      <w:pPr>
        <w:rPr>
          <w:bCs/>
        </w:rPr>
      </w:pPr>
      <w:r w:rsidRPr="00903E5E">
        <w:rPr>
          <w:bCs/>
        </w:rPr>
        <w:t xml:space="preserve">After extensive evaluation, Sennheiser </w:t>
      </w:r>
      <w:r w:rsidR="0005355D">
        <w:rPr>
          <w:bCs/>
        </w:rPr>
        <w:t>was chosen</w:t>
      </w:r>
      <w:r w:rsidR="0005355D" w:rsidRPr="0005355D">
        <w:rPr>
          <w:bCs/>
        </w:rPr>
        <w:t xml:space="preserve"> due to their </w:t>
      </w:r>
      <w:r w:rsidR="001A1453">
        <w:rPr>
          <w:bCs/>
        </w:rPr>
        <w:t>“</w:t>
      </w:r>
      <w:r w:rsidR="0005355D" w:rsidRPr="0005355D">
        <w:rPr>
          <w:bCs/>
        </w:rPr>
        <w:t>well-regarded and trusted pedigree</w:t>
      </w:r>
      <w:r w:rsidR="001A1453">
        <w:rPr>
          <w:bCs/>
        </w:rPr>
        <w:t>”</w:t>
      </w:r>
      <w:r w:rsidR="008E43FA">
        <w:rPr>
          <w:bCs/>
        </w:rPr>
        <w:t xml:space="preserve">, with Affection </w:t>
      </w:r>
      <w:r w:rsidR="0005355D" w:rsidRPr="0005355D">
        <w:rPr>
          <w:bCs/>
        </w:rPr>
        <w:t>emphasi</w:t>
      </w:r>
      <w:r w:rsidR="008E43FA">
        <w:rPr>
          <w:bCs/>
        </w:rPr>
        <w:t>sing</w:t>
      </w:r>
      <w:r w:rsidR="0005355D" w:rsidRPr="0005355D">
        <w:rPr>
          <w:bCs/>
        </w:rPr>
        <w:t xml:space="preserve"> the need for high-quality, reliable, and adaptable technology</w:t>
      </w:r>
      <w:r w:rsidR="008E43FA">
        <w:rPr>
          <w:bCs/>
        </w:rPr>
        <w:t xml:space="preserve">. </w:t>
      </w:r>
      <w:r w:rsidR="001A1453">
        <w:rPr>
          <w:bCs/>
        </w:rPr>
        <w:t>“</w:t>
      </w:r>
      <w:r w:rsidR="0005355D" w:rsidRPr="0005355D">
        <w:rPr>
          <w:bCs/>
        </w:rPr>
        <w:t xml:space="preserve">Sennheiser's established reputation </w:t>
      </w:r>
      <w:r w:rsidR="008E43FA">
        <w:rPr>
          <w:bCs/>
        </w:rPr>
        <w:t>wa</w:t>
      </w:r>
      <w:r w:rsidR="0005355D" w:rsidRPr="0005355D">
        <w:rPr>
          <w:bCs/>
        </w:rPr>
        <w:t xml:space="preserve">s a driving factor in </w:t>
      </w:r>
      <w:r w:rsidR="008E43FA">
        <w:rPr>
          <w:bCs/>
        </w:rPr>
        <w:t>our</w:t>
      </w:r>
      <w:r w:rsidR="0005355D" w:rsidRPr="0005355D">
        <w:rPr>
          <w:bCs/>
        </w:rPr>
        <w:t xml:space="preserve"> decision-making process</w:t>
      </w:r>
      <w:r w:rsidR="008E43FA">
        <w:rPr>
          <w:bCs/>
        </w:rPr>
        <w:t>,</w:t>
      </w:r>
      <w:r w:rsidR="001A1453">
        <w:rPr>
          <w:bCs/>
        </w:rPr>
        <w:t>”</w:t>
      </w:r>
      <w:r w:rsidR="008E43FA">
        <w:rPr>
          <w:bCs/>
        </w:rPr>
        <w:t xml:space="preserve"> he says.</w:t>
      </w:r>
    </w:p>
    <w:p w14:paraId="7AAD7DEE" w14:textId="77777777" w:rsidR="0005355D" w:rsidRDefault="0005355D" w:rsidP="00903E5E">
      <w:pPr>
        <w:rPr>
          <w:bCs/>
        </w:rPr>
      </w:pPr>
    </w:p>
    <w:p w14:paraId="2E58B637" w14:textId="117FD47D" w:rsidR="00903E5E" w:rsidRDefault="00B837A4" w:rsidP="00903E5E">
      <w:pPr>
        <w:rPr>
          <w:bCs/>
        </w:rPr>
      </w:pPr>
      <w:r>
        <w:rPr>
          <w:bCs/>
        </w:rPr>
        <w:t xml:space="preserve">Sennheiser’s </w:t>
      </w:r>
      <w:proofErr w:type="spellStart"/>
      <w:r w:rsidR="00903E5E" w:rsidRPr="00903E5E">
        <w:rPr>
          <w:bCs/>
        </w:rPr>
        <w:t>TeamConnect</w:t>
      </w:r>
      <w:proofErr w:type="spellEnd"/>
      <w:r w:rsidR="00903E5E" w:rsidRPr="00903E5E">
        <w:rPr>
          <w:bCs/>
        </w:rPr>
        <w:t xml:space="preserve"> Ceiling 2 (TCC</w:t>
      </w:r>
      <w:r w:rsidR="00A853A7">
        <w:rPr>
          <w:bCs/>
        </w:rPr>
        <w:t xml:space="preserve"> </w:t>
      </w:r>
      <w:r w:rsidR="00903E5E" w:rsidRPr="00903E5E">
        <w:rPr>
          <w:bCs/>
        </w:rPr>
        <w:t>2) microphone emerged as the most effective option</w:t>
      </w:r>
      <w:r w:rsidR="00F82719">
        <w:rPr>
          <w:bCs/>
        </w:rPr>
        <w:t xml:space="preserve">. The microphone also has the option to </w:t>
      </w:r>
      <w:r w:rsidR="00903E5E" w:rsidRPr="00903E5E">
        <w:rPr>
          <w:bCs/>
        </w:rPr>
        <w:t>be integrated with the A</w:t>
      </w:r>
      <w:r w:rsidR="00446424">
        <w:rPr>
          <w:bCs/>
        </w:rPr>
        <w:t>V</w:t>
      </w:r>
      <w:r w:rsidR="00903E5E" w:rsidRPr="00903E5E">
        <w:rPr>
          <w:bCs/>
        </w:rPr>
        <w:t xml:space="preserve">er cameras using the </w:t>
      </w:r>
      <w:r w:rsidR="00446424">
        <w:rPr>
          <w:bCs/>
        </w:rPr>
        <w:t>PTZ Link</w:t>
      </w:r>
      <w:r w:rsidR="00903E5E" w:rsidRPr="00903E5E">
        <w:rPr>
          <w:bCs/>
        </w:rPr>
        <w:t xml:space="preserve"> software bridge</w:t>
      </w:r>
      <w:r w:rsidR="00F82719">
        <w:rPr>
          <w:bCs/>
        </w:rPr>
        <w:t>, allowing</w:t>
      </w:r>
      <w:r w:rsidR="00903E5E" w:rsidRPr="00903E5E">
        <w:rPr>
          <w:bCs/>
        </w:rPr>
        <w:t xml:space="preserve"> both the camera and microphone </w:t>
      </w:r>
      <w:r w:rsidR="00F82719">
        <w:rPr>
          <w:bCs/>
        </w:rPr>
        <w:t xml:space="preserve">to </w:t>
      </w:r>
      <w:r w:rsidR="00903E5E" w:rsidRPr="00903E5E">
        <w:rPr>
          <w:bCs/>
        </w:rPr>
        <w:t xml:space="preserve">intelligently detect and follow </w:t>
      </w:r>
      <w:r w:rsidR="001A1453">
        <w:rPr>
          <w:bCs/>
        </w:rPr>
        <w:t>the</w:t>
      </w:r>
      <w:r w:rsidR="00111FC0">
        <w:rPr>
          <w:bCs/>
        </w:rPr>
        <w:t xml:space="preserve"> active</w:t>
      </w:r>
      <w:r w:rsidR="001A1453">
        <w:rPr>
          <w:bCs/>
        </w:rPr>
        <w:t xml:space="preserve"> speaker</w:t>
      </w:r>
      <w:r w:rsidR="00903E5E" w:rsidRPr="00903E5E">
        <w:rPr>
          <w:bCs/>
        </w:rPr>
        <w:t>.</w:t>
      </w:r>
    </w:p>
    <w:p w14:paraId="70078504" w14:textId="77777777" w:rsidR="00CE7BC5" w:rsidRDefault="00CE7BC5" w:rsidP="00903E5E">
      <w:pPr>
        <w:rPr>
          <w:bCs/>
        </w:rPr>
      </w:pPr>
    </w:p>
    <w:p w14:paraId="1C531740" w14:textId="29C09532" w:rsidR="00903E5E" w:rsidRDefault="00903E5E" w:rsidP="00903E5E">
      <w:pPr>
        <w:rPr>
          <w:bCs/>
        </w:rPr>
      </w:pPr>
      <w:r w:rsidRPr="00903E5E">
        <w:rPr>
          <w:bCs/>
        </w:rPr>
        <w:t>“Given our extensive use of Sennheiser audio solutions</w:t>
      </w:r>
      <w:r w:rsidR="00B837A4">
        <w:rPr>
          <w:bCs/>
        </w:rPr>
        <w:t>,</w:t>
      </w:r>
      <w:r w:rsidRPr="00903E5E">
        <w:rPr>
          <w:bCs/>
        </w:rPr>
        <w:t xml:space="preserve"> like the Evolution Series and </w:t>
      </w:r>
      <w:proofErr w:type="spellStart"/>
      <w:r w:rsidRPr="00903E5E">
        <w:rPr>
          <w:bCs/>
        </w:rPr>
        <w:t>SpeechLine</w:t>
      </w:r>
      <w:proofErr w:type="spellEnd"/>
      <w:r w:rsidRPr="00903E5E">
        <w:rPr>
          <w:bCs/>
        </w:rPr>
        <w:t xml:space="preserve">, we were confident in the superior quality technology offered by their products for our classrooms and lecture halls,” says </w:t>
      </w:r>
      <w:r w:rsidR="00DD71EA">
        <w:rPr>
          <w:bCs/>
        </w:rPr>
        <w:t>Affection</w:t>
      </w:r>
      <w:r w:rsidRPr="00903E5E">
        <w:rPr>
          <w:bCs/>
        </w:rPr>
        <w:t>. “Upon testing the TCC2 solution with Sennheiser’s Inesh Patel [Business Development Manager – Business Communication], and Jo</w:t>
      </w:r>
      <w:r w:rsidR="00F82719">
        <w:rPr>
          <w:bCs/>
        </w:rPr>
        <w:t>e</w:t>
      </w:r>
      <w:r w:rsidRPr="00903E5E">
        <w:rPr>
          <w:bCs/>
        </w:rPr>
        <w:t xml:space="preserve"> Mahoney [Customer Development &amp; Application Engineer], who visited our facilities to set up the microphones in a classroom environment, we were thrilled with its performance. It </w:t>
      </w:r>
      <w:r w:rsidRPr="00903E5E">
        <w:rPr>
          <w:bCs/>
        </w:rPr>
        <w:lastRenderedPageBreak/>
        <w:t>captured voices from various positions</w:t>
      </w:r>
      <w:r w:rsidR="005737AA">
        <w:rPr>
          <w:bCs/>
        </w:rPr>
        <w:t>,</w:t>
      </w:r>
      <w:r w:rsidRPr="00903E5E">
        <w:rPr>
          <w:bCs/>
        </w:rPr>
        <w:t xml:space="preserve"> while allowing prioriti</w:t>
      </w:r>
      <w:r w:rsidR="001A1453">
        <w:rPr>
          <w:bCs/>
        </w:rPr>
        <w:t>s</w:t>
      </w:r>
      <w:r w:rsidRPr="00903E5E">
        <w:rPr>
          <w:bCs/>
        </w:rPr>
        <w:t>ation. And that’s when we realised the potential of this technology and thought ‘this could really work for us!’.”</w:t>
      </w:r>
    </w:p>
    <w:p w14:paraId="20C1278D" w14:textId="77777777" w:rsidR="00903E5E" w:rsidRPr="00903E5E" w:rsidRDefault="00903E5E" w:rsidP="00903E5E">
      <w:pPr>
        <w:rPr>
          <w:bCs/>
        </w:rPr>
      </w:pPr>
    </w:p>
    <w:p w14:paraId="3AAFBFBA" w14:textId="25897357" w:rsidR="00903E5E" w:rsidRDefault="00903E5E" w:rsidP="00903E5E">
      <w:pPr>
        <w:rPr>
          <w:bCs/>
        </w:rPr>
      </w:pPr>
      <w:r w:rsidRPr="00903E5E">
        <w:rPr>
          <w:bCs/>
        </w:rPr>
        <w:t>Following the successful classroom testing, the team extended the evaluation to a lecture theatre, testing the TCC</w:t>
      </w:r>
      <w:r w:rsidR="004C4379">
        <w:rPr>
          <w:bCs/>
        </w:rPr>
        <w:t xml:space="preserve"> </w:t>
      </w:r>
      <w:r w:rsidRPr="00903E5E">
        <w:rPr>
          <w:bCs/>
        </w:rPr>
        <w:t xml:space="preserve">2 microphone with </w:t>
      </w:r>
      <w:proofErr w:type="spellStart"/>
      <w:r w:rsidRPr="00903E5E">
        <w:rPr>
          <w:bCs/>
        </w:rPr>
        <w:t>TrueVoicelift</w:t>
      </w:r>
      <w:proofErr w:type="spellEnd"/>
      <w:r w:rsidRPr="00903E5E">
        <w:rPr>
          <w:bCs/>
        </w:rPr>
        <w:t xml:space="preserve"> technology. Once again, the test yielded tremendous success. “We were astonished by the performance,” exclaim</w:t>
      </w:r>
      <w:r w:rsidR="00DD71EA">
        <w:rPr>
          <w:bCs/>
        </w:rPr>
        <w:t>s</w:t>
      </w:r>
      <w:r w:rsidRPr="00903E5E">
        <w:rPr>
          <w:bCs/>
        </w:rPr>
        <w:t xml:space="preserve"> Mark. “This reinforced our confidence in the product's suitability, both for teaching in classrooms and voice reinforcement in lecture theatres.”</w:t>
      </w:r>
    </w:p>
    <w:p w14:paraId="251AA294" w14:textId="7696606B" w:rsidR="00536238" w:rsidRDefault="00536238" w:rsidP="00903E5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5"/>
        <w:gridCol w:w="1583"/>
      </w:tblGrid>
      <w:tr w:rsidR="00536238" w:rsidRPr="00B055CC" w14:paraId="0B6A04ED" w14:textId="77777777" w:rsidTr="00AA4E00">
        <w:trPr>
          <w:trHeight w:val="3787"/>
        </w:trPr>
        <w:tc>
          <w:tcPr>
            <w:tcW w:w="5115" w:type="dxa"/>
          </w:tcPr>
          <w:p w14:paraId="04B83185" w14:textId="77777777" w:rsidR="00536238" w:rsidRPr="00732D7F" w:rsidRDefault="00536238" w:rsidP="00AA4E00">
            <w:r>
              <w:rPr>
                <w:noProof/>
              </w:rPr>
              <w:drawing>
                <wp:inline distT="0" distB="0" distL="0" distR="0" wp14:anchorId="7D4BB9FE" wp14:editId="066BD877">
                  <wp:extent cx="3121200" cy="2340000"/>
                  <wp:effectExtent l="0" t="0" r="3175" b="0"/>
                  <wp:docPr id="6" name="Picture 6" descr="A room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a large screen&#10;&#10;Description automatically generated"/>
                          <pic:cNvPicPr/>
                        </pic:nvPicPr>
                        <pic:blipFill>
                          <a:blip r:embed="rId14" cstate="hqprint">
                            <a:extLst>
                              <a:ext uri="{28A0092B-C50C-407E-A947-70E740481C1C}">
                                <a14:useLocalDpi xmlns:a14="http://schemas.microsoft.com/office/drawing/2010/main"/>
                              </a:ext>
                            </a:extLst>
                          </a:blip>
                          <a:stretch>
                            <a:fillRect/>
                          </a:stretch>
                        </pic:blipFill>
                        <pic:spPr>
                          <a:xfrm>
                            <a:off x="0" y="0"/>
                            <a:ext cx="3121200" cy="2340000"/>
                          </a:xfrm>
                          <a:prstGeom prst="rect">
                            <a:avLst/>
                          </a:prstGeom>
                        </pic:spPr>
                      </pic:pic>
                    </a:graphicData>
                  </a:graphic>
                </wp:inline>
              </w:drawing>
            </w:r>
          </w:p>
        </w:tc>
        <w:tc>
          <w:tcPr>
            <w:tcW w:w="1583" w:type="dxa"/>
          </w:tcPr>
          <w:p w14:paraId="29505F70" w14:textId="77777777" w:rsidR="00536238" w:rsidRPr="00B055CC" w:rsidRDefault="00536238" w:rsidP="00AA4E00">
            <w:pPr>
              <w:pStyle w:val="Caption"/>
              <w:rPr>
                <w:color w:val="000000" w:themeColor="text1"/>
                <w:lang w:val="en-US"/>
              </w:rPr>
            </w:pPr>
            <w:r w:rsidRPr="00903E5E">
              <w:rPr>
                <w:bCs/>
              </w:rPr>
              <w:t xml:space="preserve">Given </w:t>
            </w:r>
            <w:r>
              <w:rPr>
                <w:bCs/>
              </w:rPr>
              <w:t xml:space="preserve">the </w:t>
            </w:r>
            <w:r w:rsidRPr="00903E5E">
              <w:rPr>
                <w:bCs/>
              </w:rPr>
              <w:t>extensive use of Sennheiser audio solutions</w:t>
            </w:r>
            <w:r>
              <w:rPr>
                <w:bCs/>
              </w:rPr>
              <w:t xml:space="preserve"> by </w:t>
            </w:r>
            <w:r w:rsidRPr="00CE7BC5">
              <w:rPr>
                <w:bCs/>
              </w:rPr>
              <w:t>the University of Greenwich</w:t>
            </w:r>
            <w:r>
              <w:rPr>
                <w:bCs/>
              </w:rPr>
              <w:t>,</w:t>
            </w:r>
            <w:r w:rsidRPr="00903E5E">
              <w:rPr>
                <w:bCs/>
              </w:rPr>
              <w:t xml:space="preserve"> like the Evolution Series and </w:t>
            </w:r>
            <w:proofErr w:type="spellStart"/>
            <w:r w:rsidRPr="00903E5E">
              <w:rPr>
                <w:bCs/>
              </w:rPr>
              <w:t>SpeechLine</w:t>
            </w:r>
            <w:proofErr w:type="spellEnd"/>
            <w:r w:rsidRPr="00903E5E">
              <w:rPr>
                <w:bCs/>
              </w:rPr>
              <w:t xml:space="preserve">, </w:t>
            </w:r>
            <w:r>
              <w:rPr>
                <w:bCs/>
              </w:rPr>
              <w:t xml:space="preserve">the team </w:t>
            </w:r>
            <w:r w:rsidRPr="00903E5E">
              <w:rPr>
                <w:bCs/>
              </w:rPr>
              <w:t xml:space="preserve">were confident in the superior quality technology offered by </w:t>
            </w:r>
            <w:r>
              <w:rPr>
                <w:bCs/>
              </w:rPr>
              <w:t>Sennheiser</w:t>
            </w:r>
            <w:r w:rsidRPr="00903E5E">
              <w:rPr>
                <w:bCs/>
              </w:rPr>
              <w:t xml:space="preserve"> products for </w:t>
            </w:r>
            <w:r>
              <w:rPr>
                <w:bCs/>
              </w:rPr>
              <w:t>their</w:t>
            </w:r>
            <w:r w:rsidRPr="00903E5E">
              <w:rPr>
                <w:bCs/>
              </w:rPr>
              <w:t xml:space="preserve"> classrooms and lecture halls</w:t>
            </w:r>
          </w:p>
        </w:tc>
      </w:tr>
    </w:tbl>
    <w:p w14:paraId="01FDE7F4" w14:textId="77777777" w:rsidR="00536238" w:rsidRPr="00536238" w:rsidRDefault="00536238" w:rsidP="00903E5E">
      <w:pPr>
        <w:rPr>
          <w:bCs/>
          <w:lang w:val="en-US"/>
        </w:rPr>
      </w:pPr>
    </w:p>
    <w:p w14:paraId="1075DC75" w14:textId="1325560F" w:rsidR="001A1453" w:rsidRDefault="00457DFD" w:rsidP="00903E5E">
      <w:pPr>
        <w:rPr>
          <w:bCs/>
        </w:rPr>
      </w:pPr>
      <w:r>
        <w:rPr>
          <w:bCs/>
        </w:rPr>
        <w:t>While the TCC 2</w:t>
      </w:r>
      <w:r w:rsidR="00D03EAE">
        <w:rPr>
          <w:bCs/>
        </w:rPr>
        <w:t xml:space="preserve"> was i</w:t>
      </w:r>
      <w:r w:rsidR="001A1453" w:rsidRPr="001A1453">
        <w:rPr>
          <w:bCs/>
        </w:rPr>
        <w:t xml:space="preserve">nitially deployed in 24 classrooms, four larger lecture theatres, and IT labs across the campuses, the team later equipped four additional smaller classrooms with the new </w:t>
      </w:r>
      <w:proofErr w:type="spellStart"/>
      <w:r w:rsidR="001A1453" w:rsidRPr="001A1453">
        <w:rPr>
          <w:bCs/>
        </w:rPr>
        <w:t>T</w:t>
      </w:r>
      <w:r w:rsidR="002B2C0C">
        <w:rPr>
          <w:bCs/>
        </w:rPr>
        <w:t>eam</w:t>
      </w:r>
      <w:r w:rsidR="001A1453" w:rsidRPr="001A1453">
        <w:rPr>
          <w:bCs/>
        </w:rPr>
        <w:t>C</w:t>
      </w:r>
      <w:r w:rsidR="002B2C0C">
        <w:rPr>
          <w:bCs/>
        </w:rPr>
        <w:t>onnect</w:t>
      </w:r>
      <w:proofErr w:type="spellEnd"/>
      <w:r w:rsidR="002B2C0C">
        <w:rPr>
          <w:bCs/>
        </w:rPr>
        <w:t xml:space="preserve"> </w:t>
      </w:r>
      <w:proofErr w:type="gramStart"/>
      <w:r w:rsidR="001A1453" w:rsidRPr="001A1453">
        <w:rPr>
          <w:bCs/>
        </w:rPr>
        <w:t>C</w:t>
      </w:r>
      <w:r w:rsidR="002B2C0C">
        <w:rPr>
          <w:bCs/>
        </w:rPr>
        <w:t xml:space="preserve">eiling </w:t>
      </w:r>
      <w:r w:rsidR="001A1453" w:rsidRPr="001A1453">
        <w:rPr>
          <w:bCs/>
        </w:rPr>
        <w:t xml:space="preserve"> M</w:t>
      </w:r>
      <w:r w:rsidR="002B2C0C">
        <w:rPr>
          <w:bCs/>
        </w:rPr>
        <w:t>edium</w:t>
      </w:r>
      <w:proofErr w:type="gramEnd"/>
      <w:r w:rsidR="001A1453" w:rsidRPr="001A1453">
        <w:rPr>
          <w:bCs/>
        </w:rPr>
        <w:t xml:space="preserve"> ceiling microphone. The</w:t>
      </w:r>
      <w:r w:rsidR="00163911">
        <w:rPr>
          <w:bCs/>
        </w:rPr>
        <w:t xml:space="preserve"> university i</w:t>
      </w:r>
      <w:r w:rsidR="00F11310">
        <w:rPr>
          <w:bCs/>
        </w:rPr>
        <w:t xml:space="preserve">s also </w:t>
      </w:r>
      <w:r w:rsidR="001A1453" w:rsidRPr="001A1453">
        <w:rPr>
          <w:bCs/>
        </w:rPr>
        <w:t>currently piloting Sennheiser</w:t>
      </w:r>
      <w:r w:rsidR="00031695">
        <w:rPr>
          <w:bCs/>
        </w:rPr>
        <w:t xml:space="preserve">’s </w:t>
      </w:r>
      <w:proofErr w:type="spellStart"/>
      <w:r w:rsidR="00031695">
        <w:rPr>
          <w:bCs/>
        </w:rPr>
        <w:t>WiFi</w:t>
      </w:r>
      <w:proofErr w:type="spellEnd"/>
      <w:r w:rsidR="00031695">
        <w:rPr>
          <w:bCs/>
        </w:rPr>
        <w:t xml:space="preserve"> enabled</w:t>
      </w:r>
      <w:r w:rsidR="003E59B5">
        <w:rPr>
          <w:bCs/>
        </w:rPr>
        <w:t xml:space="preserve"> </w:t>
      </w:r>
      <w:proofErr w:type="spellStart"/>
      <w:r w:rsidR="001A1453" w:rsidRPr="001A1453">
        <w:rPr>
          <w:bCs/>
        </w:rPr>
        <w:t>MobileConnect</w:t>
      </w:r>
      <w:proofErr w:type="spellEnd"/>
      <w:r w:rsidR="00DD71EA">
        <w:rPr>
          <w:bCs/>
        </w:rPr>
        <w:t>,</w:t>
      </w:r>
      <w:r w:rsidR="001A1453" w:rsidRPr="001A1453">
        <w:rPr>
          <w:bCs/>
        </w:rPr>
        <w:t xml:space="preserve"> </w:t>
      </w:r>
      <w:r w:rsidR="003E59B5" w:rsidRPr="003E59B5">
        <w:rPr>
          <w:bCs/>
        </w:rPr>
        <w:t>an innovative, scalable, app-based accessibility solution</w:t>
      </w:r>
      <w:r w:rsidR="003817C6">
        <w:rPr>
          <w:bCs/>
        </w:rPr>
        <w:t xml:space="preserve">, </w:t>
      </w:r>
      <w:r w:rsidR="001A1453" w:rsidRPr="001A1453">
        <w:rPr>
          <w:bCs/>
        </w:rPr>
        <w:t xml:space="preserve">with the aim of incorporating it into the </w:t>
      </w:r>
      <w:r w:rsidR="001A1453">
        <w:rPr>
          <w:bCs/>
        </w:rPr>
        <w:t>u</w:t>
      </w:r>
      <w:r w:rsidR="001A1453" w:rsidRPr="001A1453">
        <w:rPr>
          <w:bCs/>
        </w:rPr>
        <w:t>niversity’s assistive hearing technology facility-wide.</w:t>
      </w:r>
    </w:p>
    <w:p w14:paraId="33CE1932" w14:textId="77777777" w:rsidR="00536238" w:rsidRDefault="00536238" w:rsidP="00903E5E">
      <w:pPr>
        <w:rPr>
          <w:bCs/>
        </w:rPr>
      </w:pPr>
    </w:p>
    <w:p w14:paraId="512451C3" w14:textId="625CAF9D" w:rsidR="00696F17" w:rsidRDefault="00E53E84" w:rsidP="00903E5E">
      <w:pPr>
        <w:rPr>
          <w:bCs/>
        </w:rPr>
      </w:pPr>
      <w:r w:rsidRPr="00E53E84">
        <w:rPr>
          <w:bCs/>
        </w:rPr>
        <w:t xml:space="preserve">After the initial installation in 2021, where the university collaborated with AV consultants </w:t>
      </w:r>
      <w:proofErr w:type="spellStart"/>
      <w:r w:rsidRPr="00E53E84">
        <w:rPr>
          <w:bCs/>
        </w:rPr>
        <w:t>Hewshott</w:t>
      </w:r>
      <w:proofErr w:type="spellEnd"/>
      <w:r w:rsidRPr="00E53E84">
        <w:rPr>
          <w:bCs/>
        </w:rPr>
        <w:t xml:space="preserve"> and integrator Strive AV, subsequent work ensued the following year</w:t>
      </w:r>
      <w:r w:rsidR="0000126A">
        <w:rPr>
          <w:bCs/>
        </w:rPr>
        <w:t>,</w:t>
      </w:r>
      <w:r>
        <w:rPr>
          <w:bCs/>
        </w:rPr>
        <w:t xml:space="preserve"> </w:t>
      </w:r>
      <w:r w:rsidRPr="00E53E84">
        <w:rPr>
          <w:bCs/>
        </w:rPr>
        <w:t xml:space="preserve">involving the same acoustics consulting service and </w:t>
      </w:r>
      <w:r w:rsidR="00DD71EA" w:rsidRPr="00E53E84">
        <w:rPr>
          <w:bCs/>
        </w:rPr>
        <w:t xml:space="preserve">integrator </w:t>
      </w:r>
      <w:r w:rsidRPr="00E53E84">
        <w:rPr>
          <w:bCs/>
        </w:rPr>
        <w:t xml:space="preserve">GVAV. Finally, </w:t>
      </w:r>
      <w:r w:rsidR="0083215E">
        <w:rPr>
          <w:bCs/>
        </w:rPr>
        <w:t>2023</w:t>
      </w:r>
      <w:r w:rsidRPr="00E53E84">
        <w:rPr>
          <w:bCs/>
        </w:rPr>
        <w:t xml:space="preserve"> marked </w:t>
      </w:r>
      <w:r w:rsidR="0083215E">
        <w:rPr>
          <w:bCs/>
        </w:rPr>
        <w:t xml:space="preserve">the </w:t>
      </w:r>
      <w:r w:rsidRPr="00E53E84">
        <w:rPr>
          <w:bCs/>
        </w:rPr>
        <w:t xml:space="preserve">collaboration between the university and </w:t>
      </w:r>
      <w:proofErr w:type="spellStart"/>
      <w:r w:rsidRPr="00E53E84">
        <w:rPr>
          <w:bCs/>
        </w:rPr>
        <w:t>DramaByDesign</w:t>
      </w:r>
      <w:proofErr w:type="spellEnd"/>
      <w:r w:rsidRPr="00E53E84">
        <w:rPr>
          <w:bCs/>
        </w:rPr>
        <w:t xml:space="preserve"> </w:t>
      </w:r>
      <w:r>
        <w:rPr>
          <w:bCs/>
        </w:rPr>
        <w:t>AV consultants</w:t>
      </w:r>
      <w:r w:rsidR="0083215E">
        <w:rPr>
          <w:bCs/>
        </w:rPr>
        <w:t>,</w:t>
      </w:r>
      <w:r>
        <w:rPr>
          <w:bCs/>
        </w:rPr>
        <w:t xml:space="preserve"> </w:t>
      </w:r>
      <w:r w:rsidRPr="00E53E84">
        <w:rPr>
          <w:bCs/>
        </w:rPr>
        <w:t xml:space="preserve">alongside GVAV. In response, both university teaching staff and students quickly adapted to this novel experience. From an instructional standpoint, the AV solution unlocked new possibilities, especially in scientific and technical courses, enabling even more sophisticated deployments. Remote participants noted </w:t>
      </w:r>
      <w:r w:rsidRPr="00E53E84">
        <w:rPr>
          <w:bCs/>
        </w:rPr>
        <w:lastRenderedPageBreak/>
        <w:t>a more engaging experience, resulting in increased attendance and heightened student satisfaction.</w:t>
      </w:r>
    </w:p>
    <w:p w14:paraId="66B67674" w14:textId="77777777" w:rsidR="00E53E84" w:rsidRPr="00903E5E" w:rsidRDefault="00E53E84" w:rsidP="00903E5E">
      <w:pPr>
        <w:rPr>
          <w:bCs/>
        </w:rPr>
      </w:pPr>
    </w:p>
    <w:p w14:paraId="49B74693" w14:textId="3EF1FC28" w:rsidR="00903E5E" w:rsidRDefault="00903E5E" w:rsidP="00903E5E">
      <w:pPr>
        <w:rPr>
          <w:bCs/>
        </w:rPr>
      </w:pPr>
      <w:r w:rsidRPr="00903E5E">
        <w:rPr>
          <w:bCs/>
        </w:rPr>
        <w:t xml:space="preserve">The AV configuration achieved its objective of ensuring course continuity and improving the learning experience for all stakeholders. This was especially valuable for international students, some of whom still could not travel to the </w:t>
      </w:r>
      <w:proofErr w:type="gramStart"/>
      <w:r w:rsidRPr="00903E5E">
        <w:rPr>
          <w:bCs/>
        </w:rPr>
        <w:t>UK</w:t>
      </w:r>
      <w:r w:rsidR="004C4C90">
        <w:rPr>
          <w:bCs/>
        </w:rPr>
        <w:t>,</w:t>
      </w:r>
      <w:r w:rsidRPr="00903E5E">
        <w:rPr>
          <w:bCs/>
        </w:rPr>
        <w:t xml:space="preserve"> but</w:t>
      </w:r>
      <w:proofErr w:type="gramEnd"/>
      <w:r w:rsidRPr="00903E5E">
        <w:rPr>
          <w:bCs/>
        </w:rPr>
        <w:t xml:space="preserve"> could participate in the learning discussions remotely. </w:t>
      </w:r>
    </w:p>
    <w:p w14:paraId="64636AAA" w14:textId="54FFD752" w:rsidR="00536238" w:rsidRDefault="00536238" w:rsidP="00903E5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52"/>
        <w:gridCol w:w="5028"/>
      </w:tblGrid>
      <w:tr w:rsidR="00536238" w:rsidRPr="00E45621" w14:paraId="64359918" w14:textId="77777777" w:rsidTr="00AA4E00">
        <w:tc>
          <w:tcPr>
            <w:tcW w:w="3935" w:type="dxa"/>
          </w:tcPr>
          <w:p w14:paraId="35DFBA7D" w14:textId="77777777" w:rsidR="00536238" w:rsidRPr="00E45621" w:rsidRDefault="00536238" w:rsidP="00AA4E00">
            <w:pPr>
              <w:pStyle w:val="Caption"/>
              <w:rPr>
                <w:rStyle w:val="Strong"/>
                <w:b w:val="0"/>
                <w:bCs w:val="0"/>
              </w:rPr>
            </w:pPr>
            <w:r>
              <w:rPr>
                <w:bCs/>
              </w:rPr>
              <w:t>D</w:t>
            </w:r>
            <w:r w:rsidRPr="001A1453">
              <w:rPr>
                <w:bCs/>
              </w:rPr>
              <w:t xml:space="preserve">eployed in 24 classrooms, four larger lecture theatres, and IT labs across the campuses, the team later equipped four additional smaller classrooms with the new </w:t>
            </w:r>
            <w:r>
              <w:rPr>
                <w:bCs/>
              </w:rPr>
              <w:t xml:space="preserve">Sennheiser’s </w:t>
            </w:r>
            <w:proofErr w:type="spellStart"/>
            <w:r w:rsidRPr="001A1453">
              <w:rPr>
                <w:bCs/>
              </w:rPr>
              <w:t>T</w:t>
            </w:r>
            <w:r>
              <w:rPr>
                <w:bCs/>
              </w:rPr>
              <w:t>eam</w:t>
            </w:r>
            <w:r w:rsidRPr="001A1453">
              <w:rPr>
                <w:bCs/>
              </w:rPr>
              <w:t>C</w:t>
            </w:r>
            <w:r>
              <w:rPr>
                <w:bCs/>
              </w:rPr>
              <w:t>onnect</w:t>
            </w:r>
            <w:proofErr w:type="spellEnd"/>
            <w:r>
              <w:rPr>
                <w:bCs/>
              </w:rPr>
              <w:t xml:space="preserve"> </w:t>
            </w:r>
            <w:proofErr w:type="gramStart"/>
            <w:r w:rsidRPr="001A1453">
              <w:rPr>
                <w:bCs/>
              </w:rPr>
              <w:t>C</w:t>
            </w:r>
            <w:r>
              <w:rPr>
                <w:bCs/>
              </w:rPr>
              <w:t xml:space="preserve">eiling </w:t>
            </w:r>
            <w:r w:rsidRPr="001A1453">
              <w:rPr>
                <w:bCs/>
              </w:rPr>
              <w:t xml:space="preserve"> M</w:t>
            </w:r>
            <w:r>
              <w:rPr>
                <w:bCs/>
              </w:rPr>
              <w:t>edium</w:t>
            </w:r>
            <w:proofErr w:type="gramEnd"/>
            <w:r w:rsidRPr="001A1453">
              <w:rPr>
                <w:bCs/>
              </w:rPr>
              <w:t xml:space="preserve"> ceiling microphone</w:t>
            </w:r>
          </w:p>
        </w:tc>
        <w:tc>
          <w:tcPr>
            <w:tcW w:w="3935" w:type="dxa"/>
          </w:tcPr>
          <w:p w14:paraId="63022440" w14:textId="77777777" w:rsidR="00536238" w:rsidRPr="00E45621" w:rsidRDefault="00536238" w:rsidP="00AA4E00">
            <w:pPr>
              <w:pStyle w:val="Caption"/>
              <w:rPr>
                <w:rStyle w:val="Strong"/>
                <w:b w:val="0"/>
                <w:bCs w:val="0"/>
              </w:rPr>
            </w:pPr>
            <w:r>
              <w:rPr>
                <w:noProof/>
              </w:rPr>
              <w:drawing>
                <wp:inline distT="0" distB="0" distL="0" distR="0" wp14:anchorId="773F127F" wp14:editId="606E66D5">
                  <wp:extent cx="3121200" cy="2340000"/>
                  <wp:effectExtent l="0" t="0" r="3175" b="0"/>
                  <wp:docPr id="10" name="Picture 10"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om with tables and chairs&#10;&#10;Description automatically generated"/>
                          <pic:cNvPicPr/>
                        </pic:nvPicPr>
                        <pic:blipFill>
                          <a:blip r:embed="rId15" cstate="hqprint">
                            <a:extLst>
                              <a:ext uri="{28A0092B-C50C-407E-A947-70E740481C1C}">
                                <a14:useLocalDpi xmlns:a14="http://schemas.microsoft.com/office/drawing/2010/main"/>
                              </a:ext>
                            </a:extLst>
                          </a:blip>
                          <a:stretch>
                            <a:fillRect/>
                          </a:stretch>
                        </pic:blipFill>
                        <pic:spPr>
                          <a:xfrm>
                            <a:off x="0" y="0"/>
                            <a:ext cx="3121200" cy="2340000"/>
                          </a:xfrm>
                          <a:prstGeom prst="rect">
                            <a:avLst/>
                          </a:prstGeom>
                        </pic:spPr>
                      </pic:pic>
                    </a:graphicData>
                  </a:graphic>
                </wp:inline>
              </w:drawing>
            </w:r>
          </w:p>
        </w:tc>
      </w:tr>
    </w:tbl>
    <w:p w14:paraId="75F43D47" w14:textId="77777777" w:rsidR="00536238" w:rsidRDefault="00536238" w:rsidP="00903E5E">
      <w:pPr>
        <w:rPr>
          <w:bCs/>
        </w:rPr>
      </w:pPr>
    </w:p>
    <w:p w14:paraId="5F92A3C1" w14:textId="51BF7330" w:rsidR="001A1453" w:rsidRDefault="001A1453" w:rsidP="00903E5E">
      <w:pPr>
        <w:rPr>
          <w:bCs/>
        </w:rPr>
      </w:pPr>
      <w:r w:rsidRPr="001A1453">
        <w:rPr>
          <w:bCs/>
        </w:rPr>
        <w:t xml:space="preserve">Moreover, the technology aligns with the university’s target of achieving zero carbon emissions by 2030. Affection observed a reduction in staff travel between campuses since the implementation, with online meetings becoming the norm. </w:t>
      </w:r>
      <w:r>
        <w:rPr>
          <w:bCs/>
        </w:rPr>
        <w:t>“</w:t>
      </w:r>
      <w:r w:rsidRPr="001A1453">
        <w:rPr>
          <w:bCs/>
        </w:rPr>
        <w:t>The natural audio experience and auto-tracking don’t hinder or stifle conversation</w:t>
      </w:r>
      <w:r>
        <w:rPr>
          <w:bCs/>
        </w:rPr>
        <w:t>,” he notes.</w:t>
      </w:r>
    </w:p>
    <w:p w14:paraId="67514834" w14:textId="77777777" w:rsidR="00E53E84" w:rsidRDefault="00E53E84" w:rsidP="008E43FA">
      <w:pPr>
        <w:rPr>
          <w:bCs/>
        </w:rPr>
      </w:pPr>
    </w:p>
    <w:p w14:paraId="39491167" w14:textId="4AAA9F9E" w:rsidR="001A1453" w:rsidRPr="001A1453" w:rsidRDefault="001A1453" w:rsidP="001A1453">
      <w:pPr>
        <w:rPr>
          <w:bCs/>
        </w:rPr>
      </w:pPr>
      <w:r>
        <w:rPr>
          <w:bCs/>
        </w:rPr>
        <w:t>“</w:t>
      </w:r>
      <w:r w:rsidRPr="001A1453">
        <w:rPr>
          <w:bCs/>
        </w:rPr>
        <w:t>Out of a dreadful situation like COVID-19, positive and intriguing developments have emerged in how people engage with these technologies, which I don’t see us reverting from,</w:t>
      </w:r>
      <w:r>
        <w:rPr>
          <w:bCs/>
        </w:rPr>
        <w:t>”</w:t>
      </w:r>
      <w:r w:rsidRPr="001A1453">
        <w:rPr>
          <w:bCs/>
        </w:rPr>
        <w:t xml:space="preserve"> remark</w:t>
      </w:r>
      <w:r w:rsidR="00DD71EA">
        <w:rPr>
          <w:bCs/>
        </w:rPr>
        <w:t>s</w:t>
      </w:r>
      <w:r w:rsidRPr="001A1453">
        <w:rPr>
          <w:bCs/>
        </w:rPr>
        <w:t xml:space="preserve"> Mark. </w:t>
      </w:r>
      <w:r>
        <w:rPr>
          <w:bCs/>
        </w:rPr>
        <w:t>“</w:t>
      </w:r>
      <w:r w:rsidRPr="001A1453">
        <w:rPr>
          <w:bCs/>
        </w:rPr>
        <w:t>Necessity forced this change, and people have embraced and become accustomed to these technologies</w:t>
      </w:r>
      <w:r w:rsidR="00E53E84">
        <w:rPr>
          <w:bCs/>
        </w:rPr>
        <w:t>.”</w:t>
      </w:r>
    </w:p>
    <w:p w14:paraId="432D7A01" w14:textId="77777777" w:rsidR="001A1453" w:rsidRPr="001A1453" w:rsidRDefault="001A1453" w:rsidP="001A1453">
      <w:pPr>
        <w:rPr>
          <w:bCs/>
        </w:rPr>
      </w:pPr>
    </w:p>
    <w:p w14:paraId="4B5EF821" w14:textId="2A177140" w:rsidR="001A1453" w:rsidRDefault="001A1453" w:rsidP="001A1453">
      <w:pPr>
        <w:rPr>
          <w:bCs/>
        </w:rPr>
      </w:pPr>
      <w:r w:rsidRPr="001A1453">
        <w:rPr>
          <w:bCs/>
        </w:rPr>
        <w:t xml:space="preserve">Looking ahead, Mark </w:t>
      </w:r>
      <w:r w:rsidR="00BF6FEE">
        <w:rPr>
          <w:bCs/>
        </w:rPr>
        <w:t>says</w:t>
      </w:r>
      <w:r w:rsidRPr="001A1453">
        <w:rPr>
          <w:bCs/>
        </w:rPr>
        <w:t xml:space="preserve">, </w:t>
      </w:r>
      <w:r w:rsidR="00E53E84">
        <w:rPr>
          <w:bCs/>
        </w:rPr>
        <w:t>“</w:t>
      </w:r>
      <w:r w:rsidRPr="001A1453">
        <w:rPr>
          <w:bCs/>
        </w:rPr>
        <w:t xml:space="preserve">Feedback from non-remote rooms indicates that the </w:t>
      </w:r>
      <w:proofErr w:type="spellStart"/>
      <w:r w:rsidRPr="001A1453">
        <w:rPr>
          <w:bCs/>
        </w:rPr>
        <w:t>HyFlex</w:t>
      </w:r>
      <w:proofErr w:type="spellEnd"/>
      <w:r w:rsidRPr="001A1453">
        <w:rPr>
          <w:bCs/>
        </w:rPr>
        <w:t xml:space="preserve"> configuration is the new normal. </w:t>
      </w:r>
      <w:r w:rsidR="00E53E84">
        <w:rPr>
          <w:bCs/>
        </w:rPr>
        <w:t>‘</w:t>
      </w:r>
      <w:r w:rsidRPr="001A1453">
        <w:rPr>
          <w:bCs/>
        </w:rPr>
        <w:t>We want the cameras; we want the microphones and dual screens</w:t>
      </w:r>
      <w:r w:rsidR="00E53E84">
        <w:rPr>
          <w:bCs/>
        </w:rPr>
        <w:t>’</w:t>
      </w:r>
      <w:r w:rsidRPr="001A1453">
        <w:rPr>
          <w:bCs/>
        </w:rPr>
        <w:t>, they say. Our aim is to continue working in this manner.</w:t>
      </w:r>
      <w:r w:rsidR="00E53E84">
        <w:rPr>
          <w:bCs/>
        </w:rPr>
        <w:t>”</w:t>
      </w:r>
    </w:p>
    <w:p w14:paraId="30DD8098" w14:textId="3C9B1FC9" w:rsidR="00BF6FEE" w:rsidRDefault="00BF6FEE" w:rsidP="001A1453">
      <w:pPr>
        <w:rPr>
          <w:bCs/>
        </w:rPr>
      </w:pPr>
    </w:p>
    <w:p w14:paraId="0D422E67" w14:textId="0D36E83C" w:rsidR="00E638BA" w:rsidRDefault="00BF6FEE" w:rsidP="00E638BA">
      <w:r>
        <w:t>“</w:t>
      </w:r>
      <w:r w:rsidRPr="00BF6FEE">
        <w:t>Our collaboration with the University of Greenwich has highlighted the significance of teamwork and shared expertise in shaping the learning environment</w:t>
      </w:r>
      <w:r>
        <w:t xml:space="preserve">,” concludes Patel. </w:t>
      </w:r>
      <w:r>
        <w:lastRenderedPageBreak/>
        <w:t>“</w:t>
      </w:r>
      <w:r w:rsidRPr="00BF6FEE">
        <w:t xml:space="preserve">Sennheiser's </w:t>
      </w:r>
      <w:proofErr w:type="spellStart"/>
      <w:r w:rsidRPr="00BF6FEE">
        <w:t>TeamConnect</w:t>
      </w:r>
      <w:proofErr w:type="spellEnd"/>
      <w:r w:rsidRPr="00BF6FEE">
        <w:t xml:space="preserve"> Ceiling microphone</w:t>
      </w:r>
      <w:r>
        <w:t>s</w:t>
      </w:r>
      <w:r w:rsidRPr="00BF6FEE">
        <w:t xml:space="preserve"> ha</w:t>
      </w:r>
      <w:r>
        <w:t>ve</w:t>
      </w:r>
      <w:r w:rsidRPr="00BF6FEE">
        <w:t xml:space="preserve"> been instrumental, ensuring a seamless educational experience by intelligently integrating with AVer cameras. </w:t>
      </w:r>
      <w:r>
        <w:t>Our</w:t>
      </w:r>
      <w:r w:rsidRPr="00BF6FEE">
        <w:t xml:space="preserve"> joint efforts underscore the importance of innovative solutions in advancing education, and we're excited about its continuing impact on the future of learning.</w:t>
      </w:r>
      <w:r>
        <w:t>”</w:t>
      </w:r>
    </w:p>
    <w:p w14:paraId="3E3916F5" w14:textId="77777777" w:rsidR="00A110E4" w:rsidRPr="00BF6FEE" w:rsidRDefault="00A110E4" w:rsidP="00515302"/>
    <w:p w14:paraId="26882EF0" w14:textId="77777777" w:rsidR="00E638BA" w:rsidRDefault="00E638BA" w:rsidP="00E638BA">
      <w:pPr>
        <w:pStyle w:val="About"/>
        <w:rPr>
          <w:b/>
          <w:bCs/>
        </w:rPr>
      </w:pPr>
      <w:bookmarkStart w:id="0" w:name="_Hlk44672633"/>
      <w:r>
        <w:rPr>
          <w:b/>
          <w:bCs/>
        </w:rPr>
        <w:t>About the Sennheiser Group</w:t>
      </w:r>
    </w:p>
    <w:p w14:paraId="517D85FA" w14:textId="77777777" w:rsidR="00E638BA" w:rsidRDefault="00E638BA" w:rsidP="00E638BA">
      <w:pPr>
        <w:pStyle w:val="About"/>
        <w:rPr>
          <w:color w:val="000000"/>
          <w:lang w:val="en-US"/>
        </w:rPr>
      </w:pPr>
      <w:bookmarkStart w:id="1" w:name="_Hlk79490807"/>
    </w:p>
    <w:p w14:paraId="5789AB06" w14:textId="77777777" w:rsidR="00E638BA" w:rsidRDefault="00E638BA" w:rsidP="00E638BA">
      <w:pPr>
        <w:pStyle w:val="About"/>
        <w:rPr>
          <w:rFonts w:cstheme="majorBidi"/>
          <w:color w:val="000000" w:themeColor="text1"/>
          <w:lang w:val="en-US"/>
        </w:rPr>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professional audio technology.</w:t>
      </w:r>
    </w:p>
    <w:p w14:paraId="5772F1E6" w14:textId="77777777" w:rsidR="00E638BA" w:rsidRDefault="00E638BA" w:rsidP="00E638BA">
      <w:pPr>
        <w:pStyle w:val="About"/>
      </w:pPr>
    </w:p>
    <w:p w14:paraId="6FB6F3E5" w14:textId="6C79A44E" w:rsidR="00E638BA" w:rsidRDefault="007E03E6" w:rsidP="00E638BA">
      <w:pPr>
        <w:pStyle w:val="About"/>
        <w:rPr>
          <w:rStyle w:val="Hyperlink"/>
          <w:color w:val="000000" w:themeColor="text1"/>
        </w:rPr>
      </w:pPr>
      <w:hyperlink r:id="rId16" w:history="1">
        <w:r w:rsidR="00E638BA" w:rsidRPr="00D411CB">
          <w:rPr>
            <w:rStyle w:val="Hyperlink"/>
            <w:color w:val="000000" w:themeColor="text1"/>
            <w:lang w:val="en-US"/>
          </w:rPr>
          <w:t>sennheiser.</w:t>
        </w:r>
        <w:r w:rsidR="00E638BA" w:rsidRPr="00D411CB">
          <w:rPr>
            <w:rStyle w:val="Hyperlink"/>
            <w:rFonts w:ascii="Sennheiser Office" w:hAnsi="Sennheiser Office"/>
            <w:color w:val="000000" w:themeColor="text1"/>
            <w:lang w:val="en-US"/>
          </w:rPr>
          <w:t>com</w:t>
        </w:r>
      </w:hyperlink>
      <w:r w:rsidR="00E638BA" w:rsidRPr="00D411CB">
        <w:rPr>
          <w:rFonts w:ascii="Sennheiser Office" w:hAnsi="Sennheiser Office"/>
          <w:color w:val="000000" w:themeColor="text1"/>
          <w:lang w:eastAsia="en-GB"/>
        </w:rPr>
        <w:t xml:space="preserve"> | </w:t>
      </w:r>
      <w:hyperlink r:id="rId17" w:history="1">
        <w:r w:rsidR="00E638BA" w:rsidRPr="00D411CB">
          <w:rPr>
            <w:rStyle w:val="Hyperlink"/>
            <w:rFonts w:ascii="Sennheiser Office" w:hAnsi="Sennheiser Office"/>
            <w:color w:val="000000" w:themeColor="text1"/>
            <w:lang w:eastAsia="en-GB"/>
          </w:rPr>
          <w:t>neumann.com</w:t>
        </w:r>
      </w:hyperlink>
      <w:r w:rsidR="00E638BA" w:rsidRPr="00D411CB">
        <w:rPr>
          <w:rFonts w:ascii="Sennheiser Office" w:hAnsi="Sennheiser Office"/>
          <w:color w:val="000000" w:themeColor="text1"/>
          <w:lang w:eastAsia="en-GB"/>
        </w:rPr>
        <w:t xml:space="preserve"> |</w:t>
      </w:r>
      <w:r w:rsidR="00E638BA" w:rsidRPr="00D411CB">
        <w:rPr>
          <w:rStyle w:val="Hyperlink"/>
          <w:color w:val="000000" w:themeColor="text1"/>
        </w:rPr>
        <w:t xml:space="preserve"> </w:t>
      </w:r>
      <w:hyperlink r:id="rId18" w:history="1">
        <w:r w:rsidR="00E638BA" w:rsidRPr="004744AB">
          <w:rPr>
            <w:rStyle w:val="Hyperlink"/>
          </w:rPr>
          <w:t>dear-reality.com</w:t>
        </w:r>
      </w:hyperlink>
      <w:r w:rsidR="00E638BA" w:rsidRPr="00D411CB">
        <w:rPr>
          <w:rStyle w:val="Hyperlink"/>
          <w:color w:val="000000" w:themeColor="text1"/>
        </w:rPr>
        <w:t xml:space="preserve"> </w:t>
      </w:r>
      <w:r w:rsidR="00E638BA" w:rsidRPr="00D411CB">
        <w:rPr>
          <w:rFonts w:ascii="Sennheiser Office" w:hAnsi="Sennheiser Office"/>
          <w:color w:val="000000" w:themeColor="text1"/>
          <w:lang w:eastAsia="en-GB"/>
        </w:rPr>
        <w:t xml:space="preserve">| </w:t>
      </w:r>
      <w:hyperlink r:id="rId19" w:history="1">
        <w:r w:rsidR="00E638BA" w:rsidRPr="00D411CB">
          <w:rPr>
            <w:rStyle w:val="Hyperlink"/>
            <w:color w:val="000000" w:themeColor="text1"/>
          </w:rPr>
          <w:t>merging.com</w:t>
        </w:r>
      </w:hyperlink>
      <w:bookmarkEnd w:id="1"/>
    </w:p>
    <w:p w14:paraId="11A13076" w14:textId="6FCCD689" w:rsidR="004744AB" w:rsidRDefault="004744AB" w:rsidP="00E638BA">
      <w:pPr>
        <w:pStyle w:val="About"/>
        <w:rPr>
          <w:rStyle w:val="Hyperlink"/>
          <w:color w:val="000000" w:themeColor="text1"/>
        </w:rPr>
      </w:pPr>
    </w:p>
    <w:p w14:paraId="225331FF" w14:textId="0D272503" w:rsidR="00111FC0" w:rsidRDefault="00111FC0" w:rsidP="00E638BA">
      <w:pPr>
        <w:pStyle w:val="About"/>
        <w:rPr>
          <w:rStyle w:val="Hyperlink"/>
          <w:color w:val="000000" w:themeColor="text1"/>
        </w:rPr>
      </w:pPr>
      <w:r w:rsidRPr="00111FC0">
        <w:rPr>
          <w:b/>
          <w:bCs/>
        </w:rPr>
        <w:t>About AVer Information Inc.</w:t>
      </w:r>
      <w:r>
        <w:rPr>
          <w:b/>
          <w:bCs/>
          <w:sz w:val="20"/>
          <w:szCs w:val="20"/>
        </w:rPr>
        <w:br/>
      </w:r>
      <w:r w:rsidRPr="00111FC0">
        <w:rPr>
          <w:szCs w:val="18"/>
          <w:lang w:val="en-US"/>
        </w:rPr>
        <w:t>Founded in 2008,</w:t>
      </w:r>
      <w:hyperlink r:id="rId20" w:history="1">
        <w:r w:rsidRPr="00111FC0">
          <w:rPr>
            <w:szCs w:val="18"/>
            <w:lang w:val="en-US"/>
          </w:rPr>
          <w:t xml:space="preserve"> </w:t>
        </w:r>
      </w:hyperlink>
      <w:proofErr w:type="spellStart"/>
      <w:r w:rsidRPr="00111FC0">
        <w:rPr>
          <w:szCs w:val="18"/>
          <w:lang w:val="en-US"/>
        </w:rPr>
        <w:t>AVer</w:t>
      </w:r>
      <w:proofErr w:type="spellEnd"/>
      <w:r w:rsidRPr="00111FC0">
        <w:rPr>
          <w:szCs w:val="18"/>
          <w:lang w:val="en-US"/>
        </w:rPr>
        <w:t xml:space="preserve"> is an award-winning provider of education technology and video collaboration camera solutions that improve productivity and enrich learning. From accelerating learning in the classroom to increasing competitive advantage for businesses, </w:t>
      </w:r>
      <w:proofErr w:type="spellStart"/>
      <w:proofErr w:type="gramStart"/>
      <w:r w:rsidRPr="00111FC0">
        <w:rPr>
          <w:szCs w:val="18"/>
          <w:lang w:val="en-US"/>
        </w:rPr>
        <w:t>AVer</w:t>
      </w:r>
      <w:proofErr w:type="spellEnd"/>
      <w:proofErr w:type="gramEnd"/>
      <w:r w:rsidRPr="00111FC0">
        <w:rPr>
          <w:szCs w:val="18"/>
          <w:lang w:val="en-US"/>
        </w:rPr>
        <w:t xml:space="preserve"> solutions leverage the power of technology to help people connect with one another to achieve great things. AVer's product portfolio includes professional-grade artificial intelligence-enabled auto-tracking cameras, Zoom and Microsoft Teams Certified enterprise-grade USB cameras, document cameras, and mobile device charging solutions. </w:t>
      </w:r>
      <w:proofErr w:type="spellStart"/>
      <w:r w:rsidRPr="00111FC0">
        <w:rPr>
          <w:szCs w:val="18"/>
          <w:lang w:val="en-US"/>
        </w:rPr>
        <w:t>AVer</w:t>
      </w:r>
      <w:proofErr w:type="spellEnd"/>
      <w:r w:rsidRPr="00111FC0">
        <w:rPr>
          <w:szCs w:val="18"/>
          <w:lang w:val="en-US"/>
        </w:rPr>
        <w:t xml:space="preserve"> strives to provide industry-leading service and support that exceeds customer expectations. </w:t>
      </w:r>
      <w:proofErr w:type="spellStart"/>
      <w:r w:rsidRPr="00111FC0">
        <w:rPr>
          <w:szCs w:val="18"/>
          <w:lang w:val="en-US"/>
        </w:rPr>
        <w:t>AVer</w:t>
      </w:r>
      <w:proofErr w:type="spellEnd"/>
      <w:r w:rsidRPr="00111FC0">
        <w:rPr>
          <w:szCs w:val="18"/>
          <w:lang w:val="en-US"/>
        </w:rPr>
        <w:t xml:space="preserve"> is deeply committed to the community and the environment, and it employs stringent green processes. Learn more at</w:t>
      </w:r>
      <w:hyperlink r:id="rId21" w:history="1">
        <w:r w:rsidRPr="00111FC0">
          <w:rPr>
            <w:szCs w:val="18"/>
            <w:lang w:val="en-US"/>
          </w:rPr>
          <w:t xml:space="preserve"> </w:t>
        </w:r>
      </w:hyperlink>
      <w:hyperlink r:id="rId22" w:history="1">
        <w:r w:rsidRPr="00111FC0">
          <w:rPr>
            <w:szCs w:val="18"/>
            <w:u w:val="single"/>
            <w:lang w:val="en-US"/>
          </w:rPr>
          <w:t>aver.com</w:t>
        </w:r>
      </w:hyperlink>
      <w:r w:rsidRPr="00111FC0">
        <w:rPr>
          <w:szCs w:val="18"/>
          <w:lang w:val="en-US"/>
        </w:rPr>
        <w:t>.</w:t>
      </w:r>
    </w:p>
    <w:p w14:paraId="7965DE38" w14:textId="77777777" w:rsidR="00111FC0" w:rsidRDefault="00111FC0" w:rsidP="00E638BA">
      <w:pPr>
        <w:pStyle w:val="About"/>
        <w:rPr>
          <w:rStyle w:val="Hyperlink"/>
          <w:color w:val="000000" w:themeColor="text1"/>
        </w:rPr>
      </w:pPr>
    </w:p>
    <w:p w14:paraId="204F4467" w14:textId="77777777" w:rsidR="004744AB" w:rsidRDefault="004744AB" w:rsidP="00E638BA">
      <w:pPr>
        <w:pStyle w:val="About"/>
        <w:rPr>
          <w:rStyle w:val="Hyperlink"/>
          <w:color w:val="000000" w:themeColor="text1"/>
        </w:rPr>
      </w:pPr>
    </w:p>
    <w:p w14:paraId="55E960FC" w14:textId="77777777" w:rsidR="004744AB" w:rsidRPr="00CA301A" w:rsidRDefault="004744AB" w:rsidP="004744AB">
      <w:pPr>
        <w:spacing w:line="240" w:lineRule="auto"/>
        <w:rPr>
          <w:b/>
          <w:sz w:val="16"/>
          <w:szCs w:val="16"/>
          <w:lang w:val="en-US"/>
        </w:rPr>
      </w:pPr>
      <w:r>
        <w:rPr>
          <w:b/>
          <w:sz w:val="16"/>
          <w:szCs w:val="16"/>
          <w:lang w:val="en-US"/>
        </w:rPr>
        <w:t>Local Press Contact</w:t>
      </w:r>
    </w:p>
    <w:p w14:paraId="753A93A3" w14:textId="77777777" w:rsidR="004744AB" w:rsidRPr="00CA301A" w:rsidRDefault="004744AB" w:rsidP="004744AB">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633ECA3A" w14:textId="77777777" w:rsidR="004744AB" w:rsidRPr="00CA301A" w:rsidRDefault="004744AB" w:rsidP="004744AB">
      <w:pPr>
        <w:spacing w:line="240" w:lineRule="auto"/>
        <w:rPr>
          <w:sz w:val="16"/>
          <w:szCs w:val="16"/>
          <w:lang w:val="en-US"/>
        </w:rPr>
      </w:pPr>
      <w:r>
        <w:rPr>
          <w:color w:val="0095D5" w:themeColor="accent1"/>
          <w:sz w:val="16"/>
          <w:szCs w:val="16"/>
          <w:lang w:val="en-US"/>
        </w:rPr>
        <w:t>Maik Robbe</w:t>
      </w:r>
      <w:r w:rsidRPr="00CA301A">
        <w:rPr>
          <w:sz w:val="16"/>
          <w:szCs w:val="16"/>
          <w:lang w:val="en-US"/>
        </w:rPr>
        <w:tab/>
      </w:r>
      <w:r w:rsidRPr="00CA301A">
        <w:rPr>
          <w:sz w:val="16"/>
          <w:szCs w:val="16"/>
          <w:lang w:val="en-US"/>
        </w:rPr>
        <w:tab/>
      </w:r>
      <w:r w:rsidRPr="00CA301A">
        <w:rPr>
          <w:sz w:val="16"/>
          <w:szCs w:val="16"/>
          <w:lang w:val="en-US"/>
        </w:rPr>
        <w:tab/>
      </w:r>
    </w:p>
    <w:p w14:paraId="7AE0F034" w14:textId="77777777" w:rsidR="004744AB" w:rsidRPr="00CA301A" w:rsidRDefault="004744AB" w:rsidP="004744AB">
      <w:pPr>
        <w:spacing w:line="240" w:lineRule="auto"/>
        <w:rPr>
          <w:sz w:val="16"/>
          <w:szCs w:val="16"/>
          <w:lang w:val="en-US"/>
        </w:rPr>
      </w:pPr>
      <w:r w:rsidRPr="00E638BA">
        <w:rPr>
          <w:sz w:val="16"/>
          <w:szCs w:val="16"/>
          <w:lang w:val="en-US"/>
        </w:rPr>
        <w:t xml:space="preserve">Communications Manager </w:t>
      </w:r>
      <w:r>
        <w:rPr>
          <w:sz w:val="16"/>
          <w:szCs w:val="16"/>
          <w:lang w:val="en-US"/>
        </w:rPr>
        <w:t>EMEA</w:t>
      </w:r>
    </w:p>
    <w:p w14:paraId="226BF2A1" w14:textId="77777777" w:rsidR="004744AB" w:rsidRPr="004B4195" w:rsidRDefault="004744AB" w:rsidP="004744AB">
      <w:pPr>
        <w:spacing w:line="240" w:lineRule="auto"/>
        <w:rPr>
          <w:sz w:val="16"/>
          <w:szCs w:val="16"/>
          <w:lang w:val="en-US"/>
        </w:rPr>
      </w:pPr>
      <w:r w:rsidRPr="004B4195">
        <w:rPr>
          <w:sz w:val="16"/>
          <w:szCs w:val="16"/>
          <w:lang w:val="en-US"/>
        </w:rPr>
        <w:t xml:space="preserve">T </w:t>
      </w:r>
      <w:r w:rsidRPr="004360BC">
        <w:rPr>
          <w:sz w:val="16"/>
          <w:szCs w:val="16"/>
          <w:lang w:val="en-US"/>
        </w:rPr>
        <w:t>+49 (0) 5130 / 600 1028</w:t>
      </w:r>
      <w:r w:rsidRPr="004B4195">
        <w:rPr>
          <w:sz w:val="16"/>
          <w:szCs w:val="16"/>
          <w:lang w:val="en-US"/>
        </w:rPr>
        <w:tab/>
      </w:r>
    </w:p>
    <w:p w14:paraId="5C01AEFA" w14:textId="6A602F58" w:rsidR="00DE3085" w:rsidRPr="00E46B67" w:rsidRDefault="004744AB" w:rsidP="00704FBB">
      <w:pPr>
        <w:pStyle w:val="Contact"/>
        <w:spacing w:line="240" w:lineRule="auto"/>
      </w:pPr>
      <w:r>
        <w:rPr>
          <w:sz w:val="16"/>
          <w:szCs w:val="16"/>
          <w:lang w:val="en-US"/>
        </w:rPr>
        <w:t>Maik.Robbe</w:t>
      </w:r>
      <w:r w:rsidRPr="004B4195">
        <w:rPr>
          <w:sz w:val="16"/>
          <w:szCs w:val="16"/>
          <w:lang w:val="en-US"/>
        </w:rPr>
        <w:t>@sennheiser.com</w:t>
      </w:r>
      <w:bookmarkEnd w:id="0"/>
    </w:p>
    <w:sectPr w:rsidR="00DE3085" w:rsidRPr="00E46B67" w:rsidSect="00BB5FC9">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66E7A" w14:textId="77777777" w:rsidR="0019613F" w:rsidRDefault="0019613F" w:rsidP="00CA1EB9">
      <w:pPr>
        <w:spacing w:line="240" w:lineRule="auto"/>
      </w:pPr>
      <w:r>
        <w:separator/>
      </w:r>
    </w:p>
  </w:endnote>
  <w:endnote w:type="continuationSeparator" w:id="0">
    <w:p w14:paraId="56D497BF" w14:textId="77777777" w:rsidR="0019613F" w:rsidRDefault="0019613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8726BB7-81F0-4FDE-AA7C-251A14E03BB1}"/>
    <w:embedBold r:id="rId2" w:fontKey="{910FDC01-0F74-468E-9A7C-A25710D7EB67}"/>
    <w:embedItalic r:id="rId3" w:fontKey="{A8957117-3E12-449B-83A9-99D342110F53}"/>
    <w:embedBoldItalic r:id="rId4" w:fontKey="{88086E6E-3CBE-46E8-8EC9-41B5DC246517}"/>
  </w:font>
  <w:font w:name="Calibri">
    <w:panose1 w:val="020F0502020204030204"/>
    <w:charset w:val="00"/>
    <w:family w:val="swiss"/>
    <w:pitch w:val="variable"/>
    <w:sig w:usb0="E4002EFF" w:usb1="C000247B" w:usb2="00000009" w:usb3="00000000" w:csb0="000001FF" w:csb1="00000000"/>
    <w:embedRegular r:id="rId5" w:fontKey="{E95037C3-706E-4F09-948F-2006DA60582E}"/>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DBC9011-A678-4835-8E7D-C2A12F569EC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335F2" w14:textId="77777777" w:rsidR="0019613F" w:rsidRDefault="0019613F" w:rsidP="00CA1EB9">
      <w:pPr>
        <w:spacing w:line="240" w:lineRule="auto"/>
      </w:pPr>
      <w:r>
        <w:separator/>
      </w:r>
    </w:p>
  </w:footnote>
  <w:footnote w:type="continuationSeparator" w:id="0">
    <w:p w14:paraId="0B9A3DDB" w14:textId="77777777" w:rsidR="0019613F" w:rsidRDefault="0019613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7E03E6">
      <w:fldChar w:fldCharType="begin"/>
    </w:r>
    <w:r w:rsidR="007E03E6">
      <w:instrText xml:space="preserve"> NUMPAGES  \* Arabic  \* MERGEFORMAT </w:instrText>
    </w:r>
    <w:r w:rsidR="007E03E6">
      <w:fldChar w:fldCharType="separate"/>
    </w:r>
    <w:r>
      <w:rPr>
        <w:noProof/>
      </w:rPr>
      <w:t>5</w:t>
    </w:r>
    <w:r w:rsidR="007E03E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2B8EADC"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7E03E6">
      <w:fldChar w:fldCharType="begin"/>
    </w:r>
    <w:r w:rsidR="007E03E6">
      <w:instrText xml:space="preserve"> NUMPAGES  \* Arabic  \* MERGEFORMAT </w:instrText>
    </w:r>
    <w:r w:rsidR="007E03E6">
      <w:fldChar w:fldCharType="separate"/>
    </w:r>
    <w:r>
      <w:rPr>
        <w:noProof/>
      </w:rPr>
      <w:t>5</w:t>
    </w:r>
    <w:r w:rsidR="007E03E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5CEA"/>
    <w:rsid w:val="00010568"/>
    <w:rsid w:val="0001121F"/>
    <w:rsid w:val="000134D7"/>
    <w:rsid w:val="00013BE5"/>
    <w:rsid w:val="00014BCA"/>
    <w:rsid w:val="0001617F"/>
    <w:rsid w:val="0001632B"/>
    <w:rsid w:val="0001676E"/>
    <w:rsid w:val="00021722"/>
    <w:rsid w:val="000243F8"/>
    <w:rsid w:val="00031695"/>
    <w:rsid w:val="00032C14"/>
    <w:rsid w:val="00034424"/>
    <w:rsid w:val="00035A74"/>
    <w:rsid w:val="000451AC"/>
    <w:rsid w:val="00046898"/>
    <w:rsid w:val="00047D6A"/>
    <w:rsid w:val="000515F9"/>
    <w:rsid w:val="00052598"/>
    <w:rsid w:val="000534CD"/>
    <w:rsid w:val="0005355D"/>
    <w:rsid w:val="000569C8"/>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A054A"/>
    <w:rsid w:val="000A294B"/>
    <w:rsid w:val="000A3EB4"/>
    <w:rsid w:val="000A4A99"/>
    <w:rsid w:val="000B16C2"/>
    <w:rsid w:val="000B32B9"/>
    <w:rsid w:val="000C07FC"/>
    <w:rsid w:val="000C1C9D"/>
    <w:rsid w:val="000C3C6E"/>
    <w:rsid w:val="000D07C3"/>
    <w:rsid w:val="000D0A19"/>
    <w:rsid w:val="000E14DC"/>
    <w:rsid w:val="000E2869"/>
    <w:rsid w:val="000E558A"/>
    <w:rsid w:val="000E735B"/>
    <w:rsid w:val="000E7A92"/>
    <w:rsid w:val="000F003F"/>
    <w:rsid w:val="000F0A91"/>
    <w:rsid w:val="000F1105"/>
    <w:rsid w:val="000F1B7D"/>
    <w:rsid w:val="000F51B6"/>
    <w:rsid w:val="000F712D"/>
    <w:rsid w:val="000F7E49"/>
    <w:rsid w:val="00100EE1"/>
    <w:rsid w:val="001030EE"/>
    <w:rsid w:val="001103C9"/>
    <w:rsid w:val="00110939"/>
    <w:rsid w:val="00111FC0"/>
    <w:rsid w:val="00112C35"/>
    <w:rsid w:val="00113704"/>
    <w:rsid w:val="00115425"/>
    <w:rsid w:val="001159DF"/>
    <w:rsid w:val="00117457"/>
    <w:rsid w:val="00120D59"/>
    <w:rsid w:val="00121501"/>
    <w:rsid w:val="00122B86"/>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5302"/>
    <w:rsid w:val="0016666F"/>
    <w:rsid w:val="0016778C"/>
    <w:rsid w:val="00170244"/>
    <w:rsid w:val="0017217E"/>
    <w:rsid w:val="001747E2"/>
    <w:rsid w:val="0017710D"/>
    <w:rsid w:val="001772AE"/>
    <w:rsid w:val="00177338"/>
    <w:rsid w:val="00180A88"/>
    <w:rsid w:val="00182BE1"/>
    <w:rsid w:val="00186350"/>
    <w:rsid w:val="0019570D"/>
    <w:rsid w:val="0019613F"/>
    <w:rsid w:val="00196190"/>
    <w:rsid w:val="00196886"/>
    <w:rsid w:val="00196BDC"/>
    <w:rsid w:val="00197815"/>
    <w:rsid w:val="001A1453"/>
    <w:rsid w:val="001A18C6"/>
    <w:rsid w:val="001A5A7D"/>
    <w:rsid w:val="001A6D46"/>
    <w:rsid w:val="001A6DF3"/>
    <w:rsid w:val="001B46A8"/>
    <w:rsid w:val="001B4B52"/>
    <w:rsid w:val="001B503F"/>
    <w:rsid w:val="001B6419"/>
    <w:rsid w:val="001B6B94"/>
    <w:rsid w:val="001C00CF"/>
    <w:rsid w:val="001C364F"/>
    <w:rsid w:val="001C63D8"/>
    <w:rsid w:val="001C7E14"/>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3B6E"/>
    <w:rsid w:val="00214801"/>
    <w:rsid w:val="00215E87"/>
    <w:rsid w:val="002206C4"/>
    <w:rsid w:val="00224A1D"/>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7E72"/>
    <w:rsid w:val="00261AE3"/>
    <w:rsid w:val="00262172"/>
    <w:rsid w:val="002628F4"/>
    <w:rsid w:val="00263E6A"/>
    <w:rsid w:val="002663B0"/>
    <w:rsid w:val="00266858"/>
    <w:rsid w:val="00267D2D"/>
    <w:rsid w:val="00270B4A"/>
    <w:rsid w:val="002730C4"/>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616CF"/>
    <w:rsid w:val="0036480A"/>
    <w:rsid w:val="00364D9F"/>
    <w:rsid w:val="003654ED"/>
    <w:rsid w:val="003673FF"/>
    <w:rsid w:val="003708EA"/>
    <w:rsid w:val="00372321"/>
    <w:rsid w:val="00373F92"/>
    <w:rsid w:val="00374E91"/>
    <w:rsid w:val="00375ACD"/>
    <w:rsid w:val="003817C6"/>
    <w:rsid w:val="003831BB"/>
    <w:rsid w:val="00384EF0"/>
    <w:rsid w:val="0038582D"/>
    <w:rsid w:val="0038583A"/>
    <w:rsid w:val="00386EF4"/>
    <w:rsid w:val="00387600"/>
    <w:rsid w:val="00387744"/>
    <w:rsid w:val="00392136"/>
    <w:rsid w:val="0039411C"/>
    <w:rsid w:val="00394C88"/>
    <w:rsid w:val="00394E13"/>
    <w:rsid w:val="003A26C2"/>
    <w:rsid w:val="003A40D9"/>
    <w:rsid w:val="003A4922"/>
    <w:rsid w:val="003A4F0F"/>
    <w:rsid w:val="003A649F"/>
    <w:rsid w:val="003A75CE"/>
    <w:rsid w:val="003A78E3"/>
    <w:rsid w:val="003B085A"/>
    <w:rsid w:val="003B6F65"/>
    <w:rsid w:val="003C29A2"/>
    <w:rsid w:val="003C4DFB"/>
    <w:rsid w:val="003C59A5"/>
    <w:rsid w:val="003C5BCC"/>
    <w:rsid w:val="003D06A1"/>
    <w:rsid w:val="003D20E7"/>
    <w:rsid w:val="003D2DCD"/>
    <w:rsid w:val="003E0005"/>
    <w:rsid w:val="003E1297"/>
    <w:rsid w:val="003E38A9"/>
    <w:rsid w:val="003E39E1"/>
    <w:rsid w:val="003E4B10"/>
    <w:rsid w:val="003E4BEF"/>
    <w:rsid w:val="003E59B5"/>
    <w:rsid w:val="003E63AB"/>
    <w:rsid w:val="003F16B1"/>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3F36"/>
    <w:rsid w:val="004247A0"/>
    <w:rsid w:val="004258A9"/>
    <w:rsid w:val="00431785"/>
    <w:rsid w:val="004332C4"/>
    <w:rsid w:val="004336A3"/>
    <w:rsid w:val="0043430D"/>
    <w:rsid w:val="004360BC"/>
    <w:rsid w:val="004376A6"/>
    <w:rsid w:val="00442551"/>
    <w:rsid w:val="00446424"/>
    <w:rsid w:val="0045090B"/>
    <w:rsid w:val="00450FE3"/>
    <w:rsid w:val="004510F7"/>
    <w:rsid w:val="00451F9E"/>
    <w:rsid w:val="00453B3E"/>
    <w:rsid w:val="004555C1"/>
    <w:rsid w:val="00456CAC"/>
    <w:rsid w:val="00457DFD"/>
    <w:rsid w:val="0046107D"/>
    <w:rsid w:val="00462AE9"/>
    <w:rsid w:val="004675B8"/>
    <w:rsid w:val="004744AB"/>
    <w:rsid w:val="00474E4B"/>
    <w:rsid w:val="004850F3"/>
    <w:rsid w:val="00486C86"/>
    <w:rsid w:val="00490C42"/>
    <w:rsid w:val="004A0F3A"/>
    <w:rsid w:val="004A374C"/>
    <w:rsid w:val="004A40F5"/>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7F9A"/>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2A1D"/>
    <w:rsid w:val="00523995"/>
    <w:rsid w:val="0052510B"/>
    <w:rsid w:val="00527761"/>
    <w:rsid w:val="005318F3"/>
    <w:rsid w:val="005327DB"/>
    <w:rsid w:val="00532E74"/>
    <w:rsid w:val="00533FD0"/>
    <w:rsid w:val="00535E0F"/>
    <w:rsid w:val="00536203"/>
    <w:rsid w:val="00536238"/>
    <w:rsid w:val="00536A05"/>
    <w:rsid w:val="00540827"/>
    <w:rsid w:val="00541F4C"/>
    <w:rsid w:val="005438AB"/>
    <w:rsid w:val="00545A12"/>
    <w:rsid w:val="00547090"/>
    <w:rsid w:val="005522DB"/>
    <w:rsid w:val="00554331"/>
    <w:rsid w:val="00554E65"/>
    <w:rsid w:val="00556E6D"/>
    <w:rsid w:val="00560020"/>
    <w:rsid w:val="00560FAB"/>
    <w:rsid w:val="00561A8C"/>
    <w:rsid w:val="00562E73"/>
    <w:rsid w:val="00565E6F"/>
    <w:rsid w:val="00572758"/>
    <w:rsid w:val="00572E18"/>
    <w:rsid w:val="005735C2"/>
    <w:rsid w:val="005737AA"/>
    <w:rsid w:val="005745F0"/>
    <w:rsid w:val="00574BF2"/>
    <w:rsid w:val="00576039"/>
    <w:rsid w:val="00576746"/>
    <w:rsid w:val="005775E9"/>
    <w:rsid w:val="00580709"/>
    <w:rsid w:val="00581015"/>
    <w:rsid w:val="00583AAC"/>
    <w:rsid w:val="00584432"/>
    <w:rsid w:val="00584491"/>
    <w:rsid w:val="00584E31"/>
    <w:rsid w:val="005853C0"/>
    <w:rsid w:val="005855F6"/>
    <w:rsid w:val="00585911"/>
    <w:rsid w:val="005969BF"/>
    <w:rsid w:val="005A009C"/>
    <w:rsid w:val="005A0B2C"/>
    <w:rsid w:val="005A1341"/>
    <w:rsid w:val="005A29D1"/>
    <w:rsid w:val="005A3459"/>
    <w:rsid w:val="005B0260"/>
    <w:rsid w:val="005B18BE"/>
    <w:rsid w:val="005B510A"/>
    <w:rsid w:val="005C1F67"/>
    <w:rsid w:val="005C2339"/>
    <w:rsid w:val="005C346B"/>
    <w:rsid w:val="005C40E7"/>
    <w:rsid w:val="005C5F30"/>
    <w:rsid w:val="005C61ED"/>
    <w:rsid w:val="005C698C"/>
    <w:rsid w:val="005C6E3D"/>
    <w:rsid w:val="005C7ECC"/>
    <w:rsid w:val="005D295A"/>
    <w:rsid w:val="005D571F"/>
    <w:rsid w:val="005D67E5"/>
    <w:rsid w:val="005D7B43"/>
    <w:rsid w:val="005E0BA4"/>
    <w:rsid w:val="005E34A2"/>
    <w:rsid w:val="005E4083"/>
    <w:rsid w:val="005E7059"/>
    <w:rsid w:val="005F01C0"/>
    <w:rsid w:val="005F2A2F"/>
    <w:rsid w:val="005F375F"/>
    <w:rsid w:val="005F4346"/>
    <w:rsid w:val="005F67F4"/>
    <w:rsid w:val="005F74D3"/>
    <w:rsid w:val="00600ED3"/>
    <w:rsid w:val="00600ED9"/>
    <w:rsid w:val="00600EFF"/>
    <w:rsid w:val="0060142B"/>
    <w:rsid w:val="006033A5"/>
    <w:rsid w:val="006051BB"/>
    <w:rsid w:val="0060732B"/>
    <w:rsid w:val="006077F2"/>
    <w:rsid w:val="006108B6"/>
    <w:rsid w:val="00610FDF"/>
    <w:rsid w:val="00611923"/>
    <w:rsid w:val="00613B90"/>
    <w:rsid w:val="0062293A"/>
    <w:rsid w:val="00626469"/>
    <w:rsid w:val="00627B1F"/>
    <w:rsid w:val="00631B22"/>
    <w:rsid w:val="00633157"/>
    <w:rsid w:val="00633754"/>
    <w:rsid w:val="0063731D"/>
    <w:rsid w:val="006428E8"/>
    <w:rsid w:val="00642E89"/>
    <w:rsid w:val="00643F2B"/>
    <w:rsid w:val="00645368"/>
    <w:rsid w:val="006478D9"/>
    <w:rsid w:val="006502F1"/>
    <w:rsid w:val="006519BC"/>
    <w:rsid w:val="006626CC"/>
    <w:rsid w:val="00662BB7"/>
    <w:rsid w:val="00663812"/>
    <w:rsid w:val="00665D96"/>
    <w:rsid w:val="00666F0A"/>
    <w:rsid w:val="00667104"/>
    <w:rsid w:val="0066793E"/>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5CAA"/>
    <w:rsid w:val="006967BE"/>
    <w:rsid w:val="00696F17"/>
    <w:rsid w:val="00697D4B"/>
    <w:rsid w:val="006A1196"/>
    <w:rsid w:val="006A2CC5"/>
    <w:rsid w:val="006A2F26"/>
    <w:rsid w:val="006A453C"/>
    <w:rsid w:val="006A48E4"/>
    <w:rsid w:val="006A72CC"/>
    <w:rsid w:val="006A75B3"/>
    <w:rsid w:val="006B0555"/>
    <w:rsid w:val="006B12AB"/>
    <w:rsid w:val="006B1B50"/>
    <w:rsid w:val="006B3C19"/>
    <w:rsid w:val="006B5046"/>
    <w:rsid w:val="006B68AC"/>
    <w:rsid w:val="006B6C35"/>
    <w:rsid w:val="006B7361"/>
    <w:rsid w:val="006B7BAC"/>
    <w:rsid w:val="006C0585"/>
    <w:rsid w:val="006C239A"/>
    <w:rsid w:val="006C29E1"/>
    <w:rsid w:val="006C7F79"/>
    <w:rsid w:val="006D154A"/>
    <w:rsid w:val="006D23B9"/>
    <w:rsid w:val="006D47B6"/>
    <w:rsid w:val="006D4BD0"/>
    <w:rsid w:val="006D4D12"/>
    <w:rsid w:val="006D5177"/>
    <w:rsid w:val="006D55B1"/>
    <w:rsid w:val="006D7715"/>
    <w:rsid w:val="006D7DDA"/>
    <w:rsid w:val="006E233E"/>
    <w:rsid w:val="006E58DB"/>
    <w:rsid w:val="006E7B06"/>
    <w:rsid w:val="006F058F"/>
    <w:rsid w:val="006F134F"/>
    <w:rsid w:val="006F1F15"/>
    <w:rsid w:val="006F21EC"/>
    <w:rsid w:val="006F269B"/>
    <w:rsid w:val="006F3E15"/>
    <w:rsid w:val="006F5634"/>
    <w:rsid w:val="00701A09"/>
    <w:rsid w:val="0070339F"/>
    <w:rsid w:val="00704FBB"/>
    <w:rsid w:val="00713160"/>
    <w:rsid w:val="0071422C"/>
    <w:rsid w:val="00714695"/>
    <w:rsid w:val="007155FA"/>
    <w:rsid w:val="00720C00"/>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995"/>
    <w:rsid w:val="007639C9"/>
    <w:rsid w:val="00764266"/>
    <w:rsid w:val="007659E8"/>
    <w:rsid w:val="00765A2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7CFB"/>
    <w:rsid w:val="00800E20"/>
    <w:rsid w:val="0080313B"/>
    <w:rsid w:val="008042D1"/>
    <w:rsid w:val="0080672A"/>
    <w:rsid w:val="00806C0C"/>
    <w:rsid w:val="00807DC6"/>
    <w:rsid w:val="00810BAE"/>
    <w:rsid w:val="00812113"/>
    <w:rsid w:val="0081434A"/>
    <w:rsid w:val="008153F8"/>
    <w:rsid w:val="00815861"/>
    <w:rsid w:val="00822591"/>
    <w:rsid w:val="0082648A"/>
    <w:rsid w:val="00826B6A"/>
    <w:rsid w:val="00826BC7"/>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D34"/>
    <w:rsid w:val="00862AF2"/>
    <w:rsid w:val="0086497A"/>
    <w:rsid w:val="00864FA6"/>
    <w:rsid w:val="00867A15"/>
    <w:rsid w:val="00872518"/>
    <w:rsid w:val="00872FC5"/>
    <w:rsid w:val="00873628"/>
    <w:rsid w:val="0087566E"/>
    <w:rsid w:val="0087681E"/>
    <w:rsid w:val="0087735B"/>
    <w:rsid w:val="00880B94"/>
    <w:rsid w:val="00880BFE"/>
    <w:rsid w:val="0088387D"/>
    <w:rsid w:val="00886E20"/>
    <w:rsid w:val="008902D5"/>
    <w:rsid w:val="00892E5C"/>
    <w:rsid w:val="00892E5F"/>
    <w:rsid w:val="008936EE"/>
    <w:rsid w:val="00893768"/>
    <w:rsid w:val="0089554C"/>
    <w:rsid w:val="008A0600"/>
    <w:rsid w:val="008A2E98"/>
    <w:rsid w:val="008A34D2"/>
    <w:rsid w:val="008A3BF3"/>
    <w:rsid w:val="008A508E"/>
    <w:rsid w:val="008A5362"/>
    <w:rsid w:val="008B0CC7"/>
    <w:rsid w:val="008B1581"/>
    <w:rsid w:val="008B3DD9"/>
    <w:rsid w:val="008B54DB"/>
    <w:rsid w:val="008B5C48"/>
    <w:rsid w:val="008B7F64"/>
    <w:rsid w:val="008C067C"/>
    <w:rsid w:val="008C155C"/>
    <w:rsid w:val="008D3436"/>
    <w:rsid w:val="008D372F"/>
    <w:rsid w:val="008D4754"/>
    <w:rsid w:val="008D5B56"/>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559F"/>
    <w:rsid w:val="00901209"/>
    <w:rsid w:val="00902F4D"/>
    <w:rsid w:val="00902FA2"/>
    <w:rsid w:val="009031C7"/>
    <w:rsid w:val="00903E5E"/>
    <w:rsid w:val="0090726E"/>
    <w:rsid w:val="00910E86"/>
    <w:rsid w:val="00912C15"/>
    <w:rsid w:val="0091343F"/>
    <w:rsid w:val="0091572C"/>
    <w:rsid w:val="00917FDF"/>
    <w:rsid w:val="00920106"/>
    <w:rsid w:val="009208F3"/>
    <w:rsid w:val="00922ACD"/>
    <w:rsid w:val="009238DF"/>
    <w:rsid w:val="009302B0"/>
    <w:rsid w:val="009319D3"/>
    <w:rsid w:val="00931A0C"/>
    <w:rsid w:val="00931C8D"/>
    <w:rsid w:val="009320A9"/>
    <w:rsid w:val="00932578"/>
    <w:rsid w:val="00937175"/>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7052A"/>
    <w:rsid w:val="0097112C"/>
    <w:rsid w:val="0097538C"/>
    <w:rsid w:val="00977493"/>
    <w:rsid w:val="0098150B"/>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638A"/>
    <w:rsid w:val="009D0077"/>
    <w:rsid w:val="009D1CB7"/>
    <w:rsid w:val="009D3419"/>
    <w:rsid w:val="009D47AF"/>
    <w:rsid w:val="009D6AD5"/>
    <w:rsid w:val="009D79D0"/>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10E4"/>
    <w:rsid w:val="00A11584"/>
    <w:rsid w:val="00A12801"/>
    <w:rsid w:val="00A12B5A"/>
    <w:rsid w:val="00A138E6"/>
    <w:rsid w:val="00A14526"/>
    <w:rsid w:val="00A1701D"/>
    <w:rsid w:val="00A17107"/>
    <w:rsid w:val="00A22CED"/>
    <w:rsid w:val="00A26180"/>
    <w:rsid w:val="00A26B3B"/>
    <w:rsid w:val="00A325C4"/>
    <w:rsid w:val="00A36938"/>
    <w:rsid w:val="00A36C6A"/>
    <w:rsid w:val="00A37809"/>
    <w:rsid w:val="00A4009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80512"/>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B04067"/>
    <w:rsid w:val="00B0525D"/>
    <w:rsid w:val="00B055CC"/>
    <w:rsid w:val="00B05B29"/>
    <w:rsid w:val="00B069D9"/>
    <w:rsid w:val="00B06B26"/>
    <w:rsid w:val="00B06EAE"/>
    <w:rsid w:val="00B13700"/>
    <w:rsid w:val="00B13D27"/>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68C"/>
    <w:rsid w:val="00B917F6"/>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5FC9"/>
    <w:rsid w:val="00BB6C23"/>
    <w:rsid w:val="00BC01B7"/>
    <w:rsid w:val="00BC0F26"/>
    <w:rsid w:val="00BC121A"/>
    <w:rsid w:val="00BC3DA2"/>
    <w:rsid w:val="00BC3F0E"/>
    <w:rsid w:val="00BC4C8D"/>
    <w:rsid w:val="00BC690B"/>
    <w:rsid w:val="00BC7B7F"/>
    <w:rsid w:val="00BD1602"/>
    <w:rsid w:val="00BD2220"/>
    <w:rsid w:val="00BD4911"/>
    <w:rsid w:val="00BD5E46"/>
    <w:rsid w:val="00BD69A1"/>
    <w:rsid w:val="00BD6AA5"/>
    <w:rsid w:val="00BD75B0"/>
    <w:rsid w:val="00BD766E"/>
    <w:rsid w:val="00BE0D8C"/>
    <w:rsid w:val="00BE1FBC"/>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425D"/>
    <w:rsid w:val="00C04E86"/>
    <w:rsid w:val="00C051BF"/>
    <w:rsid w:val="00C10489"/>
    <w:rsid w:val="00C143AC"/>
    <w:rsid w:val="00C15A4D"/>
    <w:rsid w:val="00C16707"/>
    <w:rsid w:val="00C20AE4"/>
    <w:rsid w:val="00C20B7F"/>
    <w:rsid w:val="00C233E5"/>
    <w:rsid w:val="00C244B5"/>
    <w:rsid w:val="00C24DAB"/>
    <w:rsid w:val="00C264BE"/>
    <w:rsid w:val="00C27458"/>
    <w:rsid w:val="00C30400"/>
    <w:rsid w:val="00C30C91"/>
    <w:rsid w:val="00C30E57"/>
    <w:rsid w:val="00C35D7A"/>
    <w:rsid w:val="00C363B8"/>
    <w:rsid w:val="00C40047"/>
    <w:rsid w:val="00C400BA"/>
    <w:rsid w:val="00C40100"/>
    <w:rsid w:val="00C413D7"/>
    <w:rsid w:val="00C41533"/>
    <w:rsid w:val="00C42C03"/>
    <w:rsid w:val="00C44407"/>
    <w:rsid w:val="00C44D9D"/>
    <w:rsid w:val="00C472D4"/>
    <w:rsid w:val="00C51F26"/>
    <w:rsid w:val="00C5286F"/>
    <w:rsid w:val="00C53FE3"/>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C1B"/>
    <w:rsid w:val="00D56151"/>
    <w:rsid w:val="00D57D59"/>
    <w:rsid w:val="00D62E03"/>
    <w:rsid w:val="00D644ED"/>
    <w:rsid w:val="00D66D44"/>
    <w:rsid w:val="00D72D96"/>
    <w:rsid w:val="00D73612"/>
    <w:rsid w:val="00D80A6A"/>
    <w:rsid w:val="00D80B51"/>
    <w:rsid w:val="00D8315B"/>
    <w:rsid w:val="00D843A0"/>
    <w:rsid w:val="00D848EF"/>
    <w:rsid w:val="00D866B6"/>
    <w:rsid w:val="00D9246A"/>
    <w:rsid w:val="00D94389"/>
    <w:rsid w:val="00D95391"/>
    <w:rsid w:val="00D97B9A"/>
    <w:rsid w:val="00DA1339"/>
    <w:rsid w:val="00DA2132"/>
    <w:rsid w:val="00DA233F"/>
    <w:rsid w:val="00DA5CB2"/>
    <w:rsid w:val="00DA6AE5"/>
    <w:rsid w:val="00DA6C29"/>
    <w:rsid w:val="00DA75B1"/>
    <w:rsid w:val="00DA7CA1"/>
    <w:rsid w:val="00DB4CA1"/>
    <w:rsid w:val="00DB6903"/>
    <w:rsid w:val="00DC17E0"/>
    <w:rsid w:val="00DC69CF"/>
    <w:rsid w:val="00DC6E90"/>
    <w:rsid w:val="00DD2D4B"/>
    <w:rsid w:val="00DD67BB"/>
    <w:rsid w:val="00DD71EA"/>
    <w:rsid w:val="00DD7E59"/>
    <w:rsid w:val="00DE06A9"/>
    <w:rsid w:val="00DE3085"/>
    <w:rsid w:val="00DE36E4"/>
    <w:rsid w:val="00DF4F97"/>
    <w:rsid w:val="00DF5534"/>
    <w:rsid w:val="00DF7B7B"/>
    <w:rsid w:val="00E00064"/>
    <w:rsid w:val="00E0006B"/>
    <w:rsid w:val="00E00140"/>
    <w:rsid w:val="00E01571"/>
    <w:rsid w:val="00E01A56"/>
    <w:rsid w:val="00E01A8A"/>
    <w:rsid w:val="00E01F66"/>
    <w:rsid w:val="00E03187"/>
    <w:rsid w:val="00E03E32"/>
    <w:rsid w:val="00E04293"/>
    <w:rsid w:val="00E0511C"/>
    <w:rsid w:val="00E059B3"/>
    <w:rsid w:val="00E111F2"/>
    <w:rsid w:val="00E13D2B"/>
    <w:rsid w:val="00E155DE"/>
    <w:rsid w:val="00E159C3"/>
    <w:rsid w:val="00E170C0"/>
    <w:rsid w:val="00E178FB"/>
    <w:rsid w:val="00E2285F"/>
    <w:rsid w:val="00E233E0"/>
    <w:rsid w:val="00E24922"/>
    <w:rsid w:val="00E255D6"/>
    <w:rsid w:val="00E2798A"/>
    <w:rsid w:val="00E32CED"/>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301A"/>
    <w:rsid w:val="00E631B7"/>
    <w:rsid w:val="00E63719"/>
    <w:rsid w:val="00E638BA"/>
    <w:rsid w:val="00E64067"/>
    <w:rsid w:val="00E65A3D"/>
    <w:rsid w:val="00E7221E"/>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4242"/>
    <w:rsid w:val="00EC4738"/>
    <w:rsid w:val="00EC50A5"/>
    <w:rsid w:val="00EC576E"/>
    <w:rsid w:val="00EC7B6F"/>
    <w:rsid w:val="00ED0012"/>
    <w:rsid w:val="00ED0659"/>
    <w:rsid w:val="00ED0D74"/>
    <w:rsid w:val="00ED2517"/>
    <w:rsid w:val="00ED5510"/>
    <w:rsid w:val="00ED5654"/>
    <w:rsid w:val="00ED7E61"/>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B95"/>
    <w:rsid w:val="00F1798E"/>
    <w:rsid w:val="00F21E95"/>
    <w:rsid w:val="00F2241B"/>
    <w:rsid w:val="00F23A6D"/>
    <w:rsid w:val="00F2427F"/>
    <w:rsid w:val="00F2726E"/>
    <w:rsid w:val="00F31887"/>
    <w:rsid w:val="00F32B21"/>
    <w:rsid w:val="00F33DD9"/>
    <w:rsid w:val="00F4039B"/>
    <w:rsid w:val="00F41998"/>
    <w:rsid w:val="00F43E67"/>
    <w:rsid w:val="00F443E5"/>
    <w:rsid w:val="00F45AA6"/>
    <w:rsid w:val="00F45F5C"/>
    <w:rsid w:val="00F4793F"/>
    <w:rsid w:val="00F47AA5"/>
    <w:rsid w:val="00F53653"/>
    <w:rsid w:val="00F53B56"/>
    <w:rsid w:val="00F54F29"/>
    <w:rsid w:val="00F563C4"/>
    <w:rsid w:val="00F57429"/>
    <w:rsid w:val="00F60D68"/>
    <w:rsid w:val="00F615F5"/>
    <w:rsid w:val="00F6270F"/>
    <w:rsid w:val="00F64842"/>
    <w:rsid w:val="00F66B17"/>
    <w:rsid w:val="00F708DF"/>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67F4"/>
    <w:rsid w:val="00FB055E"/>
    <w:rsid w:val="00FB0C19"/>
    <w:rsid w:val="00FB1E24"/>
    <w:rsid w:val="00FB2753"/>
    <w:rsid w:val="00FB30C0"/>
    <w:rsid w:val="00FB3BE1"/>
    <w:rsid w:val="00FB5C8B"/>
    <w:rsid w:val="00FB764F"/>
    <w:rsid w:val="00FC33E4"/>
    <w:rsid w:val="00FC5257"/>
    <w:rsid w:val="00FC5AA4"/>
    <w:rsid w:val="00FC67FA"/>
    <w:rsid w:val="00FC6AC1"/>
    <w:rsid w:val="00FC7CD9"/>
    <w:rsid w:val="00FC7F33"/>
    <w:rsid w:val="00FD0CE9"/>
    <w:rsid w:val="00FD1923"/>
    <w:rsid w:val="00FD21F9"/>
    <w:rsid w:val="00FD3B74"/>
    <w:rsid w:val="00FD4A4C"/>
    <w:rsid w:val="00FD5444"/>
    <w:rsid w:val="00FD69BF"/>
    <w:rsid w:val="00FD6D26"/>
    <w:rsid w:val="00FE1588"/>
    <w:rsid w:val="00FE2217"/>
    <w:rsid w:val="00FE562B"/>
    <w:rsid w:val="00FE5FA5"/>
    <w:rsid w:val="00FE64D8"/>
    <w:rsid w:val="00FF1E5F"/>
    <w:rsid w:val="00FF4236"/>
    <w:rsid w:val="00FF4F9A"/>
    <w:rsid w:val="00FF51D7"/>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dear-realit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pc01.safelinks.protection.outlook.com/?url=https%3A%2F%2Faverusa.com%2Fbusiness&amp;data=05%7C02%7CSydney.Wu%40aver.com%7Cd6c590a98c394f461da108dc0d08b6d0%7Ccc4ee6df70a34a968e8e6471273dd330%7C0%7C0%7C638399578340257869%7CUnknown%7CTWFpbGZsb3d8eyJWIjoiMC4wLjAwMDAiLCJQIjoiV2luMzIiLCJBTiI6Ik1haWwiLCJXVCI6Mn0%3D%7C3000%7C%7C%7C&amp;sdata=ch%2Ft1GiRFC1Vl78R9LE8D8udNdutd1eo0wDcj4CQ190%3D&amp;reserved=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eumann.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ennheiser.com/" TargetMode="External"/><Relationship Id="rId20" Type="http://schemas.openxmlformats.org/officeDocument/2006/relationships/hyperlink" Target="https://apc01.safelinks.protection.outlook.com/?url=https%3A%2F%2Faverusa.com%2F&amp;data=05%7C02%7CSydney.Wu%40aver.com%7Cd6c590a98c394f461da108dc0d08b6d0%7Ccc4ee6df70a34a968e8e6471273dd330%7C0%7C0%7C638399578340251955%7CUnknown%7CTWFpbGZsb3d8eyJWIjoiMC4wLjAwMDAiLCJQIjoiV2luMzIiLCJBTiI6Ik1haWwiLCJXVCI6Mn0%3D%7C3000%7C%7C%7C&amp;sdata=%2BMYsWTlpfBFBN%2FDS%2FF3cVxKXxc0P07DrKbbrNbW8GPg%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v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1698</Words>
  <Characters>9681</Characters>
  <Application>Microsoft Office Word</Application>
  <DocSecurity>4</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Horan, Jeffrey</cp:lastModifiedBy>
  <cp:revision>2</cp:revision>
  <cp:lastPrinted>2022-12-16T13:34:00Z</cp:lastPrinted>
  <dcterms:created xsi:type="dcterms:W3CDTF">2024-02-19T15:17:00Z</dcterms:created>
  <dcterms:modified xsi:type="dcterms:W3CDTF">2024-02-19T15:17:00Z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